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E6" w:rsidRPr="002525E6" w:rsidRDefault="002525E6" w:rsidP="00B651DC">
      <w:pPr>
        <w:spacing w:afterLines="100"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D80139">
        <w:rPr>
          <w:rFonts w:asciiTheme="minorEastAsia" w:hAnsiTheme="minorEastAsia" w:hint="eastAsia"/>
          <w:sz w:val="28"/>
          <w:szCs w:val="28"/>
        </w:rPr>
        <w:t>2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：</w:t>
      </w:r>
      <w:r w:rsidRPr="002525E6">
        <w:rPr>
          <w:rFonts w:asciiTheme="minorEastAsia" w:hAnsiTheme="minorEastAsia" w:hint="eastAsia"/>
          <w:sz w:val="28"/>
          <w:szCs w:val="28"/>
        </w:rPr>
        <w:t>竞赛内容</w:t>
      </w:r>
      <w:r w:rsidR="00C969CE">
        <w:rPr>
          <w:rFonts w:asciiTheme="minorEastAsia" w:hAnsiTheme="minorEastAsia" w:hint="eastAsia"/>
          <w:sz w:val="28"/>
          <w:szCs w:val="28"/>
        </w:rPr>
        <w:t>及评分标准</w:t>
      </w:r>
    </w:p>
    <w:p w:rsidR="002525E6" w:rsidRDefault="002525E6" w:rsidP="00B651DC">
      <w:pPr>
        <w:spacing w:beforeLines="100" w:afterLines="200" w:line="360" w:lineRule="auto"/>
        <w:jc w:val="center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项目</w:t>
      </w:r>
      <w:r w:rsidR="00190908">
        <w:rPr>
          <w:rFonts w:ascii="黑体" w:eastAsia="黑体" w:hAnsi="黑体" w:cs="黑体" w:hint="eastAsia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：生态畜牧场规划设计</w:t>
      </w:r>
    </w:p>
    <w:p w:rsidR="002525E6" w:rsidRPr="00C969CE" w:rsidRDefault="002525E6" w:rsidP="00B651DC">
      <w:pPr>
        <w:snapToGrid w:val="0"/>
        <w:spacing w:beforeLines="50" w:afterLines="50" w:line="400" w:lineRule="exact"/>
        <w:rPr>
          <w:rFonts w:ascii="仿宋" w:eastAsia="仿宋" w:hAnsi="仿宋" w:cs="仿宋_GB2312"/>
          <w:b/>
          <w:sz w:val="24"/>
          <w:szCs w:val="24"/>
        </w:rPr>
      </w:pPr>
      <w:r w:rsidRPr="00C969CE">
        <w:rPr>
          <w:rFonts w:ascii="仿宋" w:eastAsia="仿宋" w:hAnsi="仿宋" w:cs="仿宋_GB2312" w:hint="eastAsia"/>
          <w:b/>
          <w:sz w:val="24"/>
          <w:szCs w:val="24"/>
        </w:rPr>
        <w:t>一、主题要求</w:t>
      </w:r>
    </w:p>
    <w:p w:rsidR="002525E6" w:rsidRPr="002525E6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1．</w:t>
      </w:r>
      <w:r w:rsidRPr="002525E6">
        <w:rPr>
          <w:rFonts w:ascii="仿宋" w:eastAsia="仿宋" w:hAnsi="仿宋" w:cs="仿宋_GB2312" w:hint="eastAsia"/>
          <w:sz w:val="24"/>
          <w:szCs w:val="24"/>
        </w:rPr>
        <w:t>主题</w:t>
      </w:r>
      <w:r>
        <w:rPr>
          <w:rFonts w:ascii="仿宋" w:eastAsia="仿宋" w:hAnsi="仿宋" w:cs="仿宋_GB2312" w:hint="eastAsia"/>
          <w:sz w:val="24"/>
          <w:szCs w:val="24"/>
        </w:rPr>
        <w:t>：</w:t>
      </w:r>
      <w:r w:rsidRPr="002525E6">
        <w:rPr>
          <w:rFonts w:ascii="仿宋" w:eastAsia="仿宋" w:hAnsi="仿宋" w:cs="仿宋_GB2312" w:hint="eastAsia"/>
          <w:sz w:val="24"/>
          <w:szCs w:val="24"/>
        </w:rPr>
        <w:t>以动物健康生态养殖为主要产业，向市场提供“健康、优质、安全的畜产品”为主要目标，选择适合当地发展的养殖模式。</w:t>
      </w:r>
    </w:p>
    <w:p w:rsidR="002525E6" w:rsidRPr="002525E6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2525E6">
        <w:rPr>
          <w:rFonts w:ascii="仿宋" w:eastAsia="仿宋" w:hAnsi="仿宋" w:cs="仿宋_GB2312" w:hint="eastAsia"/>
          <w:sz w:val="24"/>
          <w:szCs w:val="24"/>
        </w:rPr>
        <w:t>2</w:t>
      </w:r>
      <w:r>
        <w:rPr>
          <w:rFonts w:ascii="仿宋" w:eastAsia="仿宋" w:hAnsi="仿宋" w:cs="仿宋_GB2312" w:hint="eastAsia"/>
          <w:sz w:val="24"/>
          <w:szCs w:val="24"/>
        </w:rPr>
        <w:t>．</w:t>
      </w:r>
      <w:r w:rsidRPr="002525E6">
        <w:rPr>
          <w:rFonts w:ascii="仿宋" w:eastAsia="仿宋" w:hAnsi="仿宋" w:cs="仿宋_GB2312" w:hint="eastAsia"/>
          <w:sz w:val="24"/>
          <w:szCs w:val="24"/>
        </w:rPr>
        <w:t>条件：不超过200亩土地面积，根据当地（结合实际，自行选择）的地形地貌特点，选择有代表性的建设地点。</w:t>
      </w:r>
    </w:p>
    <w:p w:rsidR="002525E6" w:rsidRPr="002525E6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3．</w:t>
      </w:r>
      <w:r w:rsidRPr="002525E6">
        <w:rPr>
          <w:rFonts w:ascii="仿宋" w:eastAsia="仿宋" w:hAnsi="仿宋" w:cs="仿宋_GB2312" w:hint="eastAsia"/>
          <w:sz w:val="24"/>
          <w:szCs w:val="24"/>
        </w:rPr>
        <w:t xml:space="preserve">强调适度规模、可种养结合和资源循环利用等，用可持续发展的生态理念、现代科学技术和先进的管理方式规划设计。 </w:t>
      </w:r>
    </w:p>
    <w:p w:rsidR="002525E6" w:rsidRPr="00C969CE" w:rsidRDefault="002525E6" w:rsidP="00B651DC">
      <w:pPr>
        <w:snapToGrid w:val="0"/>
        <w:spacing w:beforeLines="50" w:afterLines="50" w:line="400" w:lineRule="exact"/>
        <w:rPr>
          <w:rFonts w:ascii="仿宋" w:eastAsia="仿宋" w:hAnsi="仿宋" w:cs="仿宋_GB2312"/>
          <w:b/>
          <w:sz w:val="24"/>
          <w:szCs w:val="24"/>
        </w:rPr>
      </w:pPr>
      <w:r w:rsidRPr="00C969CE">
        <w:rPr>
          <w:rFonts w:ascii="仿宋" w:eastAsia="仿宋" w:hAnsi="仿宋" w:cs="仿宋_GB2312" w:hint="eastAsia"/>
          <w:b/>
          <w:sz w:val="24"/>
          <w:szCs w:val="24"/>
        </w:rPr>
        <w:t>二、作品要求</w:t>
      </w:r>
    </w:p>
    <w:p w:rsidR="002525E6" w:rsidRPr="002525E6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2525E6">
        <w:rPr>
          <w:rFonts w:ascii="仿宋" w:eastAsia="仿宋" w:hAnsi="仿宋" w:cs="仿宋_GB2312" w:hint="eastAsia"/>
          <w:sz w:val="24"/>
          <w:szCs w:val="24"/>
        </w:rPr>
        <w:t>1</w:t>
      </w:r>
      <w:r>
        <w:rPr>
          <w:rFonts w:ascii="仿宋" w:eastAsia="仿宋" w:hAnsi="仿宋" w:cs="仿宋_GB2312" w:hint="eastAsia"/>
          <w:sz w:val="24"/>
          <w:szCs w:val="24"/>
        </w:rPr>
        <w:t>．</w:t>
      </w:r>
      <w:r w:rsidRPr="002525E6">
        <w:rPr>
          <w:rFonts w:ascii="仿宋" w:eastAsia="仿宋" w:hAnsi="仿宋" w:cs="仿宋_GB2312" w:hint="eastAsia"/>
          <w:sz w:val="24"/>
          <w:szCs w:val="24"/>
        </w:rPr>
        <w:t>规划书（电子版）</w:t>
      </w:r>
      <w:r>
        <w:rPr>
          <w:rFonts w:ascii="仿宋" w:eastAsia="仿宋" w:hAnsi="仿宋" w:cs="仿宋_GB2312" w:hint="eastAsia"/>
          <w:sz w:val="24"/>
          <w:szCs w:val="24"/>
        </w:rPr>
        <w:t>1</w:t>
      </w:r>
      <w:r w:rsidRPr="002525E6">
        <w:rPr>
          <w:rFonts w:ascii="仿宋" w:eastAsia="仿宋" w:hAnsi="仿宋" w:cs="仿宋_GB2312" w:hint="eastAsia"/>
          <w:sz w:val="24"/>
          <w:szCs w:val="24"/>
        </w:rPr>
        <w:t>份，内容包括：规划建设目标、设计理念、项目建设条件（地理位置、自然条件等）、建设内容（种养品种、面积、产量等）。</w:t>
      </w:r>
    </w:p>
    <w:p w:rsidR="00992E0C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2525E6">
        <w:rPr>
          <w:rFonts w:ascii="仿宋" w:eastAsia="仿宋" w:hAnsi="仿宋" w:cs="仿宋_GB2312" w:hint="eastAsia"/>
          <w:sz w:val="24"/>
          <w:szCs w:val="24"/>
        </w:rPr>
        <w:t>2</w:t>
      </w:r>
      <w:r>
        <w:rPr>
          <w:rFonts w:ascii="仿宋" w:eastAsia="仿宋" w:hAnsi="仿宋" w:cs="仿宋_GB2312" w:hint="eastAsia"/>
          <w:sz w:val="24"/>
          <w:szCs w:val="24"/>
        </w:rPr>
        <w:t>．</w:t>
      </w:r>
      <w:r w:rsidRPr="002525E6">
        <w:rPr>
          <w:rFonts w:ascii="仿宋" w:eastAsia="仿宋" w:hAnsi="仿宋" w:cs="仿宋_GB2312" w:hint="eastAsia"/>
          <w:sz w:val="24"/>
          <w:szCs w:val="24"/>
        </w:rPr>
        <w:t>规划图纸一份（电子版），内容包括：设计理念、农场布局、设计参数、工艺说明等部分。</w:t>
      </w:r>
    </w:p>
    <w:p w:rsidR="002525E6" w:rsidRPr="002525E6" w:rsidRDefault="00992E0C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 xml:space="preserve">3. </w:t>
      </w:r>
      <w:r w:rsidRPr="002525E6">
        <w:rPr>
          <w:rFonts w:ascii="仿宋" w:eastAsia="仿宋" w:hAnsi="仿宋" w:cs="仿宋_GB2312" w:hint="eastAsia"/>
          <w:sz w:val="24"/>
          <w:szCs w:val="24"/>
        </w:rPr>
        <w:t>展板尺寸</w:t>
      </w:r>
      <w:r>
        <w:rPr>
          <w:rFonts w:ascii="仿宋" w:eastAsia="仿宋" w:hAnsi="仿宋" w:cs="仿宋_GB2312" w:hint="eastAsia"/>
          <w:sz w:val="24"/>
          <w:szCs w:val="24"/>
        </w:rPr>
        <w:t>为1.2</w:t>
      </w:r>
      <w:r w:rsidR="00643DF6">
        <w:rPr>
          <w:rFonts w:ascii="仿宋" w:eastAsia="仿宋" w:hAnsi="仿宋" w:cs="仿宋_GB2312" w:hint="eastAsia"/>
          <w:sz w:val="24"/>
          <w:szCs w:val="24"/>
        </w:rPr>
        <w:t>米</w:t>
      </w:r>
      <w:r>
        <w:rPr>
          <w:rFonts w:ascii="仿宋" w:eastAsia="仿宋" w:hAnsi="仿宋" w:cs="仿宋_GB2312" w:hint="eastAsia"/>
          <w:sz w:val="24"/>
          <w:szCs w:val="24"/>
        </w:rPr>
        <w:t xml:space="preserve"> × 1.2</w:t>
      </w:r>
      <w:r w:rsidR="00643DF6">
        <w:rPr>
          <w:rFonts w:ascii="仿宋" w:eastAsia="仿宋" w:hAnsi="仿宋" w:cs="仿宋_GB2312" w:hint="eastAsia"/>
          <w:sz w:val="24"/>
          <w:szCs w:val="24"/>
        </w:rPr>
        <w:t>米</w:t>
      </w:r>
      <w:r w:rsidR="002525E6" w:rsidRPr="002525E6">
        <w:rPr>
          <w:rFonts w:ascii="仿宋" w:eastAsia="仿宋" w:hAnsi="仿宋" w:cs="仿宋_GB2312" w:hint="eastAsia"/>
          <w:sz w:val="24"/>
          <w:szCs w:val="24"/>
        </w:rPr>
        <w:t>，</w:t>
      </w:r>
      <w:r>
        <w:rPr>
          <w:rFonts w:ascii="仿宋" w:eastAsia="仿宋" w:hAnsi="仿宋" w:cs="仿宋_GB2312" w:hint="eastAsia"/>
          <w:sz w:val="24"/>
          <w:szCs w:val="24"/>
        </w:rPr>
        <w:t>各参赛队提供电子版，</w:t>
      </w:r>
      <w:r w:rsidR="002525E6" w:rsidRPr="002525E6">
        <w:rPr>
          <w:rFonts w:ascii="仿宋" w:eastAsia="仿宋" w:hAnsi="仿宋" w:cs="仿宋_GB2312" w:hint="eastAsia"/>
          <w:sz w:val="24"/>
          <w:szCs w:val="24"/>
        </w:rPr>
        <w:t>会务组</w:t>
      </w:r>
      <w:r>
        <w:rPr>
          <w:rFonts w:ascii="仿宋" w:eastAsia="仿宋" w:hAnsi="仿宋" w:cs="仿宋_GB2312" w:hint="eastAsia"/>
          <w:sz w:val="24"/>
          <w:szCs w:val="24"/>
        </w:rPr>
        <w:t>统一</w:t>
      </w:r>
      <w:r w:rsidR="002525E6" w:rsidRPr="002525E6">
        <w:rPr>
          <w:rFonts w:ascii="仿宋" w:eastAsia="仿宋" w:hAnsi="仿宋" w:cs="仿宋_GB2312" w:hint="eastAsia"/>
          <w:sz w:val="24"/>
          <w:szCs w:val="24"/>
        </w:rPr>
        <w:t>打印</w:t>
      </w:r>
      <w:r>
        <w:rPr>
          <w:rFonts w:ascii="仿宋" w:eastAsia="仿宋" w:hAnsi="仿宋" w:cs="仿宋_GB2312" w:hint="eastAsia"/>
          <w:sz w:val="24"/>
          <w:szCs w:val="24"/>
        </w:rPr>
        <w:t>和安排</w:t>
      </w:r>
      <w:r w:rsidR="002525E6" w:rsidRPr="002525E6">
        <w:rPr>
          <w:rFonts w:ascii="仿宋" w:eastAsia="仿宋" w:hAnsi="仿宋" w:cs="仿宋_GB2312" w:hint="eastAsia"/>
          <w:sz w:val="24"/>
          <w:szCs w:val="24"/>
        </w:rPr>
        <w:t>张贴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2525E6" w:rsidRPr="00C969CE" w:rsidRDefault="002525E6" w:rsidP="00B651DC">
      <w:pPr>
        <w:snapToGrid w:val="0"/>
        <w:spacing w:beforeLines="50" w:afterLines="50" w:line="400" w:lineRule="exact"/>
        <w:rPr>
          <w:rFonts w:ascii="仿宋" w:eastAsia="仿宋" w:hAnsi="仿宋" w:cs="仿宋_GB2312"/>
          <w:b/>
          <w:sz w:val="24"/>
          <w:szCs w:val="24"/>
        </w:rPr>
      </w:pPr>
      <w:r w:rsidRPr="00C969CE">
        <w:rPr>
          <w:rFonts w:ascii="仿宋" w:eastAsia="仿宋" w:hAnsi="仿宋" w:cs="仿宋_GB2312" w:hint="eastAsia"/>
          <w:b/>
          <w:sz w:val="24"/>
          <w:szCs w:val="24"/>
        </w:rPr>
        <w:t>三、评判标准</w:t>
      </w:r>
    </w:p>
    <w:p w:rsidR="002525E6" w:rsidRPr="002525E6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2525E6">
        <w:rPr>
          <w:rFonts w:ascii="仿宋" w:eastAsia="仿宋" w:hAnsi="仿宋" w:cs="仿宋_GB2312" w:hint="eastAsia"/>
          <w:sz w:val="24"/>
          <w:szCs w:val="24"/>
        </w:rPr>
        <w:t xml:space="preserve">1，设计方案的完整性、科学性、合理性和可行性 </w:t>
      </w:r>
    </w:p>
    <w:p w:rsidR="002525E6" w:rsidRPr="002525E6" w:rsidRDefault="002525E6" w:rsidP="00FF4E05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2525E6">
        <w:rPr>
          <w:rFonts w:ascii="仿宋" w:eastAsia="仿宋" w:hAnsi="仿宋" w:cs="仿宋_GB2312" w:hint="eastAsia"/>
          <w:sz w:val="24"/>
          <w:szCs w:val="24"/>
        </w:rPr>
        <w:t>2，现场讲说与答辩（5分钟）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5103"/>
        <w:gridCol w:w="1326"/>
      </w:tblGrid>
      <w:tr w:rsidR="002525E6" w:rsidRPr="002525E6" w:rsidTr="0046219C">
        <w:tc>
          <w:tcPr>
            <w:tcW w:w="209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评判内容</w:t>
            </w: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评判标准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分值</w:t>
            </w:r>
          </w:p>
        </w:tc>
      </w:tr>
      <w:tr w:rsidR="002525E6" w:rsidRPr="002525E6" w:rsidTr="0046219C">
        <w:tc>
          <w:tcPr>
            <w:tcW w:w="2093" w:type="dxa"/>
            <w:vMerge w:val="restart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1、设计方案</w:t>
            </w: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完整性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</w:p>
        </w:tc>
      </w:tr>
      <w:tr w:rsidR="002525E6" w:rsidRPr="002525E6" w:rsidTr="0046219C">
        <w:tc>
          <w:tcPr>
            <w:tcW w:w="2093" w:type="dxa"/>
            <w:vMerge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科学性、合理性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</w:p>
        </w:tc>
      </w:tr>
      <w:tr w:rsidR="002525E6" w:rsidRPr="002525E6" w:rsidTr="0046219C">
        <w:tc>
          <w:tcPr>
            <w:tcW w:w="2093" w:type="dxa"/>
            <w:vMerge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可行性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</w:p>
        </w:tc>
      </w:tr>
      <w:tr w:rsidR="002525E6" w:rsidRPr="002525E6" w:rsidTr="0046219C">
        <w:tc>
          <w:tcPr>
            <w:tcW w:w="209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2、展板和图纸</w:t>
            </w: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展示效果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10</w:t>
            </w:r>
          </w:p>
        </w:tc>
      </w:tr>
      <w:tr w:rsidR="002525E6" w:rsidRPr="002525E6" w:rsidTr="0046219C">
        <w:tc>
          <w:tcPr>
            <w:tcW w:w="2093" w:type="dxa"/>
            <w:vMerge w:val="restart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3、现场展示与</w:t>
            </w:r>
          </w:p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答辩</w:t>
            </w: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理论基础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</w:p>
        </w:tc>
      </w:tr>
      <w:tr w:rsidR="002525E6" w:rsidRPr="002525E6" w:rsidTr="0046219C">
        <w:tc>
          <w:tcPr>
            <w:tcW w:w="2093" w:type="dxa"/>
            <w:vMerge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设计理念</w:t>
            </w: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</w:p>
        </w:tc>
      </w:tr>
      <w:tr w:rsidR="002525E6" w:rsidRPr="002525E6" w:rsidTr="0046219C">
        <w:tc>
          <w:tcPr>
            <w:tcW w:w="209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总分</w:t>
            </w:r>
          </w:p>
        </w:tc>
        <w:tc>
          <w:tcPr>
            <w:tcW w:w="5103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26" w:type="dxa"/>
          </w:tcPr>
          <w:p w:rsidR="002525E6" w:rsidRPr="002525E6" w:rsidRDefault="002525E6" w:rsidP="00FF4E05">
            <w:pPr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525E6">
              <w:rPr>
                <w:rFonts w:ascii="仿宋" w:eastAsia="仿宋" w:hAnsi="仿宋" w:cs="仿宋_GB2312" w:hint="eastAsia"/>
                <w:sz w:val="24"/>
                <w:szCs w:val="24"/>
              </w:rPr>
              <w:t>100</w:t>
            </w:r>
          </w:p>
        </w:tc>
      </w:tr>
    </w:tbl>
    <w:p w:rsidR="002525E6" w:rsidRDefault="002525E6" w:rsidP="002525E6">
      <w:pPr>
        <w:snapToGrid w:val="0"/>
        <w:spacing w:line="360" w:lineRule="auto"/>
        <w:jc w:val="center"/>
        <w:rPr>
          <w:rFonts w:ascii="仿宋" w:eastAsia="仿宋" w:hAnsi="仿宋" w:cs="仿宋_GB2312"/>
          <w:b/>
          <w:sz w:val="24"/>
          <w:szCs w:val="24"/>
        </w:rPr>
      </w:pPr>
    </w:p>
    <w:p w:rsidR="00D87831" w:rsidRPr="002525E6" w:rsidRDefault="00D87831" w:rsidP="00B651DC">
      <w:pPr>
        <w:spacing w:beforeLines="300" w:afterLines="100" w:line="360" w:lineRule="auto"/>
        <w:jc w:val="center"/>
        <w:rPr>
          <w:rFonts w:ascii="黑体" w:eastAsia="黑体" w:hAnsi="黑体" w:cs="仿宋"/>
          <w:b/>
          <w:sz w:val="28"/>
          <w:szCs w:val="28"/>
        </w:rPr>
      </w:pPr>
      <w:r w:rsidRPr="002525E6">
        <w:rPr>
          <w:rFonts w:ascii="黑体" w:eastAsia="黑体" w:hAnsi="黑体" w:cs="黑体" w:hint="eastAsia"/>
          <w:bCs/>
          <w:sz w:val="28"/>
          <w:szCs w:val="28"/>
        </w:rPr>
        <w:lastRenderedPageBreak/>
        <w:t>项目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  <w:r w:rsidRPr="002525E6">
        <w:rPr>
          <w:rFonts w:ascii="黑体" w:eastAsia="黑体" w:hAnsi="黑体" w:cs="黑体" w:hint="eastAsia"/>
          <w:bCs/>
          <w:sz w:val="28"/>
          <w:szCs w:val="28"/>
        </w:rPr>
        <w:t>：饲料原料快速鉴定与掺假识别</w:t>
      </w:r>
      <w:r>
        <w:rPr>
          <w:rFonts w:ascii="黑体" w:eastAsia="黑体" w:hAnsi="黑体" w:cs="黑体" w:hint="eastAsia"/>
          <w:bCs/>
          <w:sz w:val="28"/>
          <w:szCs w:val="28"/>
        </w:rPr>
        <w:t>——</w:t>
      </w:r>
      <w:r w:rsidRPr="002525E6">
        <w:rPr>
          <w:rFonts w:ascii="黑体" w:eastAsia="黑体" w:hAnsi="黑体" w:cs="黑体" w:hint="eastAsia"/>
          <w:bCs/>
          <w:sz w:val="28"/>
          <w:szCs w:val="28"/>
        </w:rPr>
        <w:t>掺假鱼粉的鉴定</w:t>
      </w:r>
    </w:p>
    <w:p w:rsidR="00D87831" w:rsidRPr="00C969CE" w:rsidRDefault="00D87831" w:rsidP="00B651DC">
      <w:pPr>
        <w:spacing w:beforeLines="50" w:afterLines="50" w:line="360" w:lineRule="auto"/>
        <w:rPr>
          <w:rFonts w:ascii="仿宋" w:eastAsia="仿宋" w:hAnsi="仿宋" w:cs="仿宋_GB2312"/>
          <w:b/>
          <w:sz w:val="24"/>
          <w:szCs w:val="24"/>
        </w:rPr>
      </w:pPr>
      <w:r w:rsidRPr="00C969CE">
        <w:rPr>
          <w:rFonts w:ascii="仿宋" w:eastAsia="仿宋" w:hAnsi="仿宋" w:cs="仿宋_GB2312" w:hint="eastAsia"/>
          <w:b/>
          <w:sz w:val="24"/>
          <w:szCs w:val="24"/>
        </w:rPr>
        <w:t>1、竞赛内容和要求</w:t>
      </w:r>
    </w:p>
    <w:p w:rsidR="00D87831" w:rsidRPr="00C969CE" w:rsidRDefault="00D87831" w:rsidP="00696BD9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69CE">
        <w:rPr>
          <w:rFonts w:ascii="仿宋" w:eastAsia="仿宋" w:hAnsi="仿宋" w:hint="eastAsia"/>
          <w:sz w:val="24"/>
          <w:szCs w:val="24"/>
        </w:rPr>
        <w:t>（一）体视显微镜检测的正确操作</w:t>
      </w:r>
    </w:p>
    <w:p w:rsidR="00D87831" w:rsidRPr="00C969CE" w:rsidRDefault="00D87831" w:rsidP="00696BD9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69CE">
        <w:rPr>
          <w:rFonts w:ascii="仿宋" w:eastAsia="仿宋" w:hAnsi="仿宋" w:hint="eastAsia"/>
          <w:sz w:val="24"/>
          <w:szCs w:val="24"/>
        </w:rPr>
        <w:t>体视显微镜的正确调试、镜检正确取样、正确的镜检观察方式、熟悉显微镜下掺假原料的特征。</w:t>
      </w:r>
    </w:p>
    <w:p w:rsidR="00D87831" w:rsidRPr="00C969CE" w:rsidRDefault="00D87831" w:rsidP="00696BD9">
      <w:pPr>
        <w:numPr>
          <w:ilvl w:val="0"/>
          <w:numId w:val="4"/>
        </w:num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69CE">
        <w:rPr>
          <w:rFonts w:ascii="仿宋" w:eastAsia="仿宋" w:hAnsi="仿宋" w:hint="eastAsia"/>
          <w:sz w:val="24"/>
          <w:szCs w:val="24"/>
        </w:rPr>
        <w:t>化学分析的手段</w:t>
      </w:r>
    </w:p>
    <w:p w:rsidR="00D87831" w:rsidRPr="00C969CE" w:rsidRDefault="00D87831" w:rsidP="00696BD9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69CE">
        <w:rPr>
          <w:rFonts w:ascii="仿宋" w:eastAsia="仿宋" w:hAnsi="仿宋" w:hint="eastAsia"/>
          <w:sz w:val="24"/>
          <w:szCs w:val="24"/>
        </w:rPr>
        <w:t>熟悉饲料成分的化学性质、熟悉化学反应及指示剂的颜色变化、了解行业内常见的掺假方式。</w:t>
      </w:r>
    </w:p>
    <w:p w:rsidR="00D87831" w:rsidRPr="00C969CE" w:rsidRDefault="005150D0" w:rsidP="005150D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</w:t>
      </w:r>
      <w:r w:rsidR="00D87831" w:rsidRPr="00C969CE">
        <w:rPr>
          <w:rFonts w:ascii="仿宋" w:eastAsia="仿宋" w:hAnsi="仿宋" w:hint="eastAsia"/>
          <w:sz w:val="24"/>
          <w:szCs w:val="24"/>
        </w:rPr>
        <w:t>结果分析报告</w:t>
      </w:r>
    </w:p>
    <w:p w:rsidR="00D87831" w:rsidRPr="00C969CE" w:rsidRDefault="00D87831" w:rsidP="00696BD9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969CE">
        <w:rPr>
          <w:rFonts w:ascii="仿宋" w:eastAsia="仿宋" w:hAnsi="仿宋" w:hint="eastAsia"/>
          <w:sz w:val="24"/>
          <w:szCs w:val="24"/>
        </w:rPr>
        <w:t>正确列出对应样品中掺假原料的名字、显微镜检的观察结果以及化学分析的反应过程。</w:t>
      </w:r>
    </w:p>
    <w:p w:rsidR="009B62E9" w:rsidRPr="009B62E9" w:rsidRDefault="00D87831" w:rsidP="00B651DC">
      <w:pPr>
        <w:spacing w:beforeLines="50" w:line="360" w:lineRule="auto"/>
        <w:rPr>
          <w:rFonts w:ascii="仿宋" w:eastAsia="仿宋" w:hAnsi="仿宋" w:cs="仿宋_GB2312"/>
          <w:b/>
          <w:sz w:val="24"/>
          <w:szCs w:val="24"/>
        </w:rPr>
      </w:pPr>
      <w:r w:rsidRPr="00C969CE">
        <w:rPr>
          <w:rFonts w:ascii="仿宋" w:eastAsia="仿宋" w:hAnsi="仿宋" w:cs="仿宋_GB2312" w:hint="eastAsia"/>
          <w:b/>
          <w:sz w:val="24"/>
          <w:szCs w:val="24"/>
        </w:rPr>
        <w:t>2、评分标准</w:t>
      </w:r>
    </w:p>
    <w:tbl>
      <w:tblPr>
        <w:tblpPr w:leftFromText="180" w:rightFromText="180" w:vertAnchor="text" w:horzAnchor="page" w:tblpXSpec="center" w:tblpY="525"/>
        <w:tblOverlap w:val="never"/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5467"/>
        <w:gridCol w:w="943"/>
      </w:tblGrid>
      <w:tr w:rsidR="009B62E9" w:rsidRPr="00C969CE" w:rsidTr="001727EF">
        <w:trPr>
          <w:jc w:val="center"/>
        </w:trPr>
        <w:tc>
          <w:tcPr>
            <w:tcW w:w="675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评判项目</w:t>
            </w: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评分细则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 w:val="restart"/>
          </w:tcPr>
          <w:p w:rsidR="009B62E9" w:rsidRPr="00C969CE" w:rsidRDefault="009B62E9" w:rsidP="00B651DC">
            <w:pPr>
              <w:spacing w:beforeLines="10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9B62E9" w:rsidRPr="00C969CE" w:rsidRDefault="009B62E9" w:rsidP="00B651DC">
            <w:pPr>
              <w:spacing w:beforeLines="10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体视显微镜的正确操作（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观察时用擦镜纸清洁镜头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调准焦点，先粗调再微调直至视野清晰，动作娴熟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显微镜的归位（包括光圈的关闭、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黑白背景板的固定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、电源关闭等）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 w:val="restart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镜检的正确取样（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观察前必须将样品彻底混合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从中取适宜的观察量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 w:val="restart"/>
          </w:tcPr>
          <w:p w:rsidR="009B62E9" w:rsidRPr="00C969CE" w:rsidRDefault="009B62E9" w:rsidP="00B651DC">
            <w:pPr>
              <w:spacing w:beforeLines="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9B62E9" w:rsidRPr="00C969CE" w:rsidRDefault="009B62E9" w:rsidP="00B651DC">
            <w:pPr>
              <w:spacing w:beforeLines="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正确的镜检观察方式（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将样品尽量松散平铺于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皿中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从上到下，从左到右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观察，先粗后细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边检查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边</w:t>
            </w:r>
            <w:r w:rsidRPr="00C969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用探针将识别的样品分类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9B62E9" w:rsidRPr="00C969CE" w:rsidTr="001727EF">
        <w:trPr>
          <w:trHeight w:val="405"/>
          <w:jc w:val="center"/>
        </w:trPr>
        <w:tc>
          <w:tcPr>
            <w:tcW w:w="675" w:type="dxa"/>
            <w:vMerge w:val="restart"/>
          </w:tcPr>
          <w:p w:rsidR="009B62E9" w:rsidRPr="00C969CE" w:rsidRDefault="009B62E9" w:rsidP="00B651DC">
            <w:pPr>
              <w:spacing w:beforeLines="1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9B62E9" w:rsidRPr="00C969CE" w:rsidRDefault="009B62E9" w:rsidP="00B651DC">
            <w:pPr>
              <w:spacing w:beforeLines="1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掺假原料的</w:t>
            </w:r>
          </w:p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鉴定(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鱼粉中掺有菜籽粕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的鉴定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9B62E9" w:rsidRPr="00C969CE" w:rsidTr="001727EF">
        <w:trPr>
          <w:trHeight w:val="210"/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鱼粉中掺有棉籽粕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的鉴定</w:t>
            </w:r>
          </w:p>
        </w:tc>
        <w:tc>
          <w:tcPr>
            <w:tcW w:w="943" w:type="dxa"/>
          </w:tcPr>
          <w:p w:rsidR="009B62E9" w:rsidRDefault="009B62E9" w:rsidP="001727EF">
            <w:pPr>
              <w:spacing w:line="400" w:lineRule="exact"/>
              <w:jc w:val="center"/>
            </w:pPr>
            <w:r w:rsidRPr="003124B6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</w:tr>
      <w:tr w:rsidR="009B62E9" w:rsidRPr="00C969CE" w:rsidTr="001727EF">
        <w:trPr>
          <w:trHeight w:val="240"/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鱼粉中掺有稻谷壳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的鉴定</w:t>
            </w:r>
          </w:p>
        </w:tc>
        <w:tc>
          <w:tcPr>
            <w:tcW w:w="943" w:type="dxa"/>
          </w:tcPr>
          <w:p w:rsidR="009B62E9" w:rsidRDefault="009B62E9" w:rsidP="001727EF">
            <w:pPr>
              <w:spacing w:line="400" w:lineRule="exact"/>
              <w:jc w:val="center"/>
            </w:pPr>
            <w:r w:rsidRPr="003124B6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鱼粉中掺有尿素的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鉴定</w:t>
            </w:r>
          </w:p>
        </w:tc>
        <w:tc>
          <w:tcPr>
            <w:tcW w:w="943" w:type="dxa"/>
          </w:tcPr>
          <w:p w:rsidR="009B62E9" w:rsidRDefault="009B62E9" w:rsidP="001727EF">
            <w:pPr>
              <w:spacing w:line="400" w:lineRule="exact"/>
              <w:jc w:val="center"/>
            </w:pPr>
            <w:r w:rsidRPr="003124B6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  <w:vMerge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鱼粉中掺有次粉的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鉴定</w:t>
            </w:r>
          </w:p>
        </w:tc>
        <w:tc>
          <w:tcPr>
            <w:tcW w:w="943" w:type="dxa"/>
          </w:tcPr>
          <w:p w:rsidR="009B62E9" w:rsidRDefault="009B62E9" w:rsidP="001727EF">
            <w:pPr>
              <w:spacing w:line="400" w:lineRule="exact"/>
              <w:jc w:val="center"/>
            </w:pPr>
            <w:r w:rsidRPr="003124B6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</w:tr>
      <w:tr w:rsidR="009B62E9" w:rsidRPr="00C969CE" w:rsidTr="001727EF">
        <w:trPr>
          <w:jc w:val="center"/>
        </w:trPr>
        <w:tc>
          <w:tcPr>
            <w:tcW w:w="675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B62E9" w:rsidRDefault="009B62E9" w:rsidP="001727EF">
            <w:pPr>
              <w:spacing w:line="400" w:lineRule="exact"/>
              <w:ind w:left="360" w:hangingChars="150" w:hanging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结果分析报</w:t>
            </w:r>
            <w:r w:rsidR="005150D0">
              <w:rPr>
                <w:rFonts w:ascii="仿宋" w:eastAsia="仿宋" w:hAnsi="仿宋" w:hint="eastAsia"/>
                <w:sz w:val="24"/>
                <w:szCs w:val="24"/>
              </w:rPr>
              <w:t>告</w:t>
            </w:r>
          </w:p>
          <w:p w:rsidR="009B62E9" w:rsidRPr="00C969CE" w:rsidRDefault="009B62E9" w:rsidP="001727EF">
            <w:pPr>
              <w:spacing w:line="400" w:lineRule="exact"/>
              <w:ind w:left="360" w:hangingChars="150" w:hanging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69CE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C969CE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</w:tc>
        <w:tc>
          <w:tcPr>
            <w:tcW w:w="5467" w:type="dxa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规范书写实验结果分析报告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9B62E9" w:rsidRPr="00C969CE" w:rsidTr="001727EF">
        <w:trPr>
          <w:jc w:val="center"/>
        </w:trPr>
        <w:tc>
          <w:tcPr>
            <w:tcW w:w="7985" w:type="dxa"/>
            <w:gridSpan w:val="3"/>
          </w:tcPr>
          <w:p w:rsidR="009B62E9" w:rsidRPr="00C969CE" w:rsidRDefault="009B62E9" w:rsidP="001727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总分</w:t>
            </w:r>
          </w:p>
        </w:tc>
        <w:tc>
          <w:tcPr>
            <w:tcW w:w="943" w:type="dxa"/>
          </w:tcPr>
          <w:p w:rsidR="009B62E9" w:rsidRPr="00C969CE" w:rsidRDefault="009B62E9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</w:tr>
    </w:tbl>
    <w:p w:rsidR="00D87831" w:rsidRPr="00C969CE" w:rsidRDefault="00D87831" w:rsidP="00B651DC">
      <w:pPr>
        <w:spacing w:beforeLines="50" w:afterLines="50" w:line="360" w:lineRule="auto"/>
        <w:rPr>
          <w:rFonts w:ascii="仿宋" w:eastAsia="仿宋" w:hAnsi="仿宋"/>
          <w:b/>
          <w:bCs/>
          <w:sz w:val="24"/>
          <w:szCs w:val="24"/>
        </w:rPr>
      </w:pPr>
      <w:r w:rsidRPr="00C969CE">
        <w:rPr>
          <w:rFonts w:ascii="仿宋" w:eastAsia="仿宋" w:hAnsi="仿宋" w:hint="eastAsia"/>
          <w:b/>
          <w:bCs/>
          <w:sz w:val="24"/>
          <w:szCs w:val="24"/>
        </w:rPr>
        <w:lastRenderedPageBreak/>
        <w:t>3、竞赛说明</w:t>
      </w:r>
    </w:p>
    <w:p w:rsidR="00D87831" w:rsidRPr="00C969CE" w:rsidRDefault="00D87831" w:rsidP="00D87831">
      <w:pPr>
        <w:spacing w:line="360" w:lineRule="auto"/>
        <w:ind w:firstLineChars="150" w:firstLine="360"/>
        <w:rPr>
          <w:rFonts w:ascii="仿宋" w:eastAsia="仿宋" w:hAnsi="仿宋"/>
          <w:b/>
          <w:sz w:val="24"/>
          <w:szCs w:val="24"/>
        </w:rPr>
      </w:pPr>
      <w:r w:rsidRPr="00C969CE">
        <w:rPr>
          <w:rFonts w:ascii="仿宋" w:eastAsia="仿宋" w:hAnsi="仿宋" w:hint="eastAsia"/>
          <w:bCs/>
          <w:sz w:val="24"/>
          <w:szCs w:val="24"/>
        </w:rPr>
        <w:t>（1</w:t>
      </w:r>
      <w:r w:rsidRPr="00C969CE">
        <w:rPr>
          <w:rFonts w:ascii="仿宋" w:eastAsia="仿宋" w:hAnsi="仿宋" w:hint="eastAsia"/>
          <w:bCs/>
          <w:spacing w:val="-2"/>
          <w:sz w:val="24"/>
          <w:szCs w:val="24"/>
        </w:rPr>
        <w:t>）每参赛队限选手4人，分别负责显微镜的调试、样品的采取、镜检、化学分析和结果报告。</w:t>
      </w:r>
    </w:p>
    <w:p w:rsidR="00D87831" w:rsidRPr="00C969CE" w:rsidRDefault="00D87831" w:rsidP="00D87831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C969CE">
        <w:rPr>
          <w:rFonts w:ascii="仿宋" w:eastAsia="仿宋" w:hAnsi="仿宋" w:hint="eastAsia"/>
          <w:bCs/>
          <w:sz w:val="24"/>
          <w:szCs w:val="24"/>
        </w:rPr>
        <w:t>（2）每队有鱼粉掺假样品5份，分别掺入菜籽粕、棉籽粕、稻谷壳、尿素、次粉，每队通过显微镜检法和化学分析法鉴别出各个掺假样品，并提交结果分析报告。</w:t>
      </w:r>
    </w:p>
    <w:p w:rsidR="00D87831" w:rsidRPr="00C969CE" w:rsidRDefault="00D87831" w:rsidP="00D87831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C969CE">
        <w:rPr>
          <w:rFonts w:ascii="仿宋" w:eastAsia="仿宋" w:hAnsi="仿宋" w:hint="eastAsia"/>
          <w:bCs/>
          <w:sz w:val="24"/>
          <w:szCs w:val="24"/>
        </w:rPr>
        <w:t>（3</w:t>
      </w:r>
      <w:r>
        <w:rPr>
          <w:rFonts w:ascii="仿宋" w:eastAsia="仿宋" w:hAnsi="仿宋" w:hint="eastAsia"/>
          <w:bCs/>
          <w:sz w:val="24"/>
          <w:szCs w:val="24"/>
        </w:rPr>
        <w:t>）</w:t>
      </w:r>
      <w:r w:rsidRPr="00C969CE">
        <w:rPr>
          <w:rFonts w:ascii="仿宋" w:eastAsia="仿宋" w:hAnsi="仿宋" w:hint="eastAsia"/>
          <w:bCs/>
          <w:sz w:val="24"/>
          <w:szCs w:val="24"/>
        </w:rPr>
        <w:t>本项目限定时间15分钟，从裁判下达“开始”起。</w:t>
      </w:r>
    </w:p>
    <w:p w:rsidR="009F7630" w:rsidRDefault="00D87831" w:rsidP="00D87831">
      <w:pPr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 w:rsidRPr="00C969CE">
        <w:rPr>
          <w:rFonts w:ascii="仿宋" w:eastAsia="仿宋" w:hAnsi="仿宋" w:hint="eastAsia"/>
          <w:sz w:val="24"/>
          <w:szCs w:val="24"/>
        </w:rPr>
        <w:t>（4）比赛成绩按各项评分标准综合评分。综合评分相同的队伍，以最先提交结果分析的一队排名在前。</w:t>
      </w:r>
    </w:p>
    <w:p w:rsidR="00D87831" w:rsidRPr="00C969CE" w:rsidRDefault="009F7630" w:rsidP="009F7630">
      <w:pPr>
        <w:spacing w:line="360" w:lineRule="auto"/>
        <w:ind w:firstLineChars="150" w:firstLine="35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pacing w:val="-2"/>
          <w:sz w:val="24"/>
          <w:szCs w:val="24"/>
        </w:rPr>
        <w:t>（5）</w:t>
      </w:r>
      <w:r w:rsidR="00F53378" w:rsidRPr="009F7630">
        <w:rPr>
          <w:rFonts w:ascii="仿宋" w:eastAsia="仿宋" w:hAnsi="仿宋" w:hint="eastAsia"/>
          <w:bCs/>
          <w:spacing w:val="-2"/>
          <w:sz w:val="24"/>
          <w:szCs w:val="24"/>
        </w:rPr>
        <w:t>建议</w:t>
      </w:r>
      <w:r w:rsidR="00F53378">
        <w:rPr>
          <w:rFonts w:ascii="仿宋" w:eastAsia="仿宋" w:hAnsi="仿宋" w:hint="eastAsia"/>
          <w:bCs/>
          <w:spacing w:val="-2"/>
          <w:sz w:val="24"/>
          <w:szCs w:val="24"/>
        </w:rPr>
        <w:t>的</w:t>
      </w:r>
      <w:r w:rsidRPr="009F7630">
        <w:rPr>
          <w:rFonts w:ascii="仿宋" w:eastAsia="仿宋" w:hAnsi="仿宋" w:hint="eastAsia"/>
          <w:bCs/>
          <w:spacing w:val="-2"/>
          <w:sz w:val="24"/>
          <w:szCs w:val="24"/>
        </w:rPr>
        <w:t>显微镜型号：</w:t>
      </w:r>
      <w:proofErr w:type="spellStart"/>
      <w:r w:rsidRPr="009F7630">
        <w:rPr>
          <w:rFonts w:ascii="仿宋" w:eastAsia="仿宋" w:hAnsi="仿宋" w:hint="eastAsia"/>
          <w:bCs/>
          <w:spacing w:val="-2"/>
          <w:sz w:val="24"/>
          <w:szCs w:val="24"/>
        </w:rPr>
        <w:t>Motic</w:t>
      </w:r>
      <w:proofErr w:type="spellEnd"/>
      <w:r w:rsidRPr="009F7630">
        <w:rPr>
          <w:rFonts w:ascii="仿宋" w:eastAsia="仿宋" w:hAnsi="仿宋" w:hint="eastAsia"/>
          <w:bCs/>
          <w:spacing w:val="-2"/>
          <w:sz w:val="24"/>
          <w:szCs w:val="24"/>
        </w:rPr>
        <w:t>体视显微镜SMZ140-NZTG</w:t>
      </w:r>
      <w:r>
        <w:rPr>
          <w:rFonts w:ascii="仿宋" w:eastAsia="仿宋" w:hAnsi="仿宋" w:hint="eastAsia"/>
          <w:bCs/>
          <w:spacing w:val="-2"/>
          <w:sz w:val="24"/>
          <w:szCs w:val="24"/>
        </w:rPr>
        <w:t>。</w:t>
      </w:r>
    </w:p>
    <w:p w:rsidR="00D87831" w:rsidRDefault="00D87831" w:rsidP="00D87831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p w:rsidR="00A34727" w:rsidRDefault="00A34727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</w:p>
    <w:p w:rsidR="00D87831" w:rsidRPr="002525E6" w:rsidRDefault="00D87831" w:rsidP="00B651DC">
      <w:pPr>
        <w:spacing w:beforeLines="300" w:afterLines="100"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2525E6">
        <w:rPr>
          <w:rFonts w:ascii="黑体" w:eastAsia="黑体" w:hAnsi="黑体" w:cs="黑体" w:hint="eastAsia"/>
          <w:sz w:val="28"/>
          <w:szCs w:val="28"/>
        </w:rPr>
        <w:lastRenderedPageBreak/>
        <w:t>项目</w:t>
      </w:r>
      <w:r>
        <w:rPr>
          <w:rFonts w:ascii="黑体" w:eastAsia="黑体" w:hAnsi="黑体" w:cs="黑体" w:hint="eastAsia"/>
          <w:sz w:val="28"/>
          <w:szCs w:val="28"/>
        </w:rPr>
        <w:t>3</w:t>
      </w:r>
      <w:r w:rsidRPr="002525E6">
        <w:rPr>
          <w:rFonts w:ascii="黑体" w:eastAsia="黑体" w:hAnsi="黑体" w:cs="黑体" w:hint="eastAsia"/>
          <w:sz w:val="28"/>
          <w:szCs w:val="28"/>
        </w:rPr>
        <w:t>：</w:t>
      </w:r>
      <w:r w:rsidRPr="002525E6">
        <w:rPr>
          <w:rFonts w:ascii="黑体" w:eastAsia="黑体" w:hAnsi="黑体" w:cs="黑体" w:hint="eastAsia"/>
          <w:bCs/>
          <w:sz w:val="28"/>
          <w:szCs w:val="28"/>
        </w:rPr>
        <w:t>鸡</w:t>
      </w:r>
      <w:r>
        <w:rPr>
          <w:rFonts w:ascii="黑体" w:eastAsia="黑体" w:hAnsi="黑体" w:cs="黑体" w:hint="eastAsia"/>
          <w:bCs/>
          <w:sz w:val="28"/>
          <w:szCs w:val="28"/>
        </w:rPr>
        <w:t>的精液采集、品质检测及</w:t>
      </w:r>
      <w:r w:rsidRPr="002525E6">
        <w:rPr>
          <w:rFonts w:ascii="黑体" w:eastAsia="黑体" w:hAnsi="黑体" w:cs="黑体" w:hint="eastAsia"/>
          <w:bCs/>
          <w:sz w:val="28"/>
          <w:szCs w:val="28"/>
        </w:rPr>
        <w:t>人工授精</w:t>
      </w:r>
    </w:p>
    <w:p w:rsidR="00D87831" w:rsidRPr="00C969CE" w:rsidRDefault="00D87831" w:rsidP="00B651DC">
      <w:pPr>
        <w:spacing w:beforeLines="50" w:afterLines="50" w:line="360" w:lineRule="auto"/>
        <w:rPr>
          <w:rFonts w:ascii="仿宋" w:eastAsia="仿宋" w:hAnsi="仿宋" w:cs="仿宋"/>
          <w:b/>
          <w:sz w:val="24"/>
          <w:szCs w:val="24"/>
        </w:rPr>
      </w:pPr>
      <w:r w:rsidRPr="00C969CE">
        <w:rPr>
          <w:rFonts w:ascii="仿宋" w:eastAsia="仿宋" w:hAnsi="仿宋" w:cs="仿宋" w:hint="eastAsia"/>
          <w:b/>
          <w:sz w:val="24"/>
          <w:szCs w:val="24"/>
        </w:rPr>
        <w:t>一、竞赛内容和要求</w:t>
      </w:r>
    </w:p>
    <w:p w:rsidR="00D87831" w:rsidRPr="002525E6" w:rsidRDefault="00D87831" w:rsidP="009B62E9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1. 公鸡精液采集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要求：采用双人腹背式按摩法采集公鸡精液，操作手法正确。</w:t>
      </w:r>
    </w:p>
    <w:p w:rsidR="00D87831" w:rsidRPr="00070F9D" w:rsidRDefault="00D87831" w:rsidP="009B62E9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2. 精液品质</w:t>
      </w:r>
      <w:r w:rsidRPr="00070F9D">
        <w:rPr>
          <w:rFonts w:ascii="仿宋" w:eastAsia="仿宋" w:hAnsi="仿宋" w:cs="仿宋" w:hint="eastAsia"/>
          <w:sz w:val="24"/>
          <w:szCs w:val="24"/>
        </w:rPr>
        <w:t>的肉眼检查</w:t>
      </w:r>
    </w:p>
    <w:p w:rsidR="00D87831" w:rsidRPr="00070F9D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070F9D">
        <w:rPr>
          <w:rFonts w:ascii="仿宋" w:eastAsia="仿宋" w:hAnsi="仿宋" w:cs="仿宋" w:hint="eastAsia"/>
          <w:sz w:val="24"/>
          <w:szCs w:val="24"/>
        </w:rPr>
        <w:t>要求：观察测定下列各项结果并记入登记表。</w:t>
      </w:r>
    </w:p>
    <w:p w:rsidR="00D87831" w:rsidRPr="00070F9D" w:rsidRDefault="00D87831" w:rsidP="009B62E9">
      <w:pPr>
        <w:numPr>
          <w:ilvl w:val="0"/>
          <w:numId w:val="6"/>
        </w:numPr>
        <w:spacing w:line="400" w:lineRule="exact"/>
        <w:rPr>
          <w:rFonts w:ascii="仿宋" w:eastAsia="仿宋" w:hAnsi="仿宋" w:cs="仿宋"/>
          <w:sz w:val="24"/>
          <w:szCs w:val="24"/>
        </w:rPr>
      </w:pPr>
      <w:r w:rsidRPr="00070F9D">
        <w:rPr>
          <w:rFonts w:ascii="仿宋" w:eastAsia="仿宋" w:hAnsi="仿宋" w:cs="仿宋" w:hint="eastAsia"/>
          <w:sz w:val="24"/>
          <w:szCs w:val="24"/>
        </w:rPr>
        <w:t>采精量：直接用有刻度的集精杯中收集精液，测量其容量。</w:t>
      </w:r>
    </w:p>
    <w:p w:rsidR="00D87831" w:rsidRPr="002525E6" w:rsidRDefault="00D87831" w:rsidP="009B62E9">
      <w:pPr>
        <w:numPr>
          <w:ilvl w:val="0"/>
          <w:numId w:val="6"/>
        </w:num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色泽：观察精液的色泽。</w:t>
      </w:r>
    </w:p>
    <w:p w:rsidR="00D87831" w:rsidRPr="002525E6" w:rsidRDefault="00D87831" w:rsidP="009B62E9">
      <w:pPr>
        <w:numPr>
          <w:ilvl w:val="0"/>
          <w:numId w:val="6"/>
        </w:num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气味：嗅闻精液的气味。</w:t>
      </w:r>
    </w:p>
    <w:p w:rsidR="00D87831" w:rsidRPr="002525E6" w:rsidRDefault="00D87831" w:rsidP="009B62E9">
      <w:pPr>
        <w:numPr>
          <w:ilvl w:val="0"/>
          <w:numId w:val="6"/>
        </w:num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pH值：</w:t>
      </w:r>
      <w:r>
        <w:rPr>
          <w:rFonts w:ascii="仿宋" w:eastAsia="仿宋" w:hAnsi="仿宋" w:cs="仿宋" w:hint="eastAsia"/>
          <w:sz w:val="24"/>
          <w:szCs w:val="24"/>
        </w:rPr>
        <w:t>用精密</w:t>
      </w:r>
      <w:r w:rsidRPr="002525E6">
        <w:rPr>
          <w:rFonts w:ascii="仿宋" w:eastAsia="仿宋" w:hAnsi="仿宋" w:cs="仿宋" w:hint="eastAsia"/>
          <w:sz w:val="24"/>
          <w:szCs w:val="24"/>
        </w:rPr>
        <w:t>pH试纸，</w:t>
      </w:r>
      <w:r>
        <w:rPr>
          <w:rFonts w:ascii="仿宋" w:eastAsia="仿宋" w:hAnsi="仿宋" w:cs="仿宋" w:hint="eastAsia"/>
          <w:sz w:val="24"/>
          <w:szCs w:val="24"/>
        </w:rPr>
        <w:t>测定精液的</w:t>
      </w:r>
      <w:r w:rsidRPr="002525E6">
        <w:rPr>
          <w:rFonts w:ascii="仿宋" w:eastAsia="仿宋" w:hAnsi="仿宋" w:cs="仿宋" w:hint="eastAsia"/>
          <w:sz w:val="24"/>
          <w:szCs w:val="24"/>
        </w:rPr>
        <w:t>pH值。</w:t>
      </w:r>
    </w:p>
    <w:p w:rsidR="00D87831" w:rsidRPr="002525E6" w:rsidRDefault="00D87831" w:rsidP="009B62E9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3. 精子活力的评定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要求：在显微镜下观察，</w:t>
      </w:r>
      <w:r>
        <w:rPr>
          <w:rFonts w:ascii="仿宋" w:eastAsia="仿宋" w:hAnsi="仿宋" w:cs="仿宋" w:hint="eastAsia"/>
          <w:sz w:val="24"/>
          <w:szCs w:val="24"/>
        </w:rPr>
        <w:t>以测定</w:t>
      </w:r>
      <w:r w:rsidRPr="002525E6">
        <w:rPr>
          <w:rFonts w:ascii="仿宋" w:eastAsia="仿宋" w:hAnsi="仿宋" w:cs="仿宋" w:hint="eastAsia"/>
          <w:sz w:val="24"/>
          <w:szCs w:val="24"/>
        </w:rPr>
        <w:t>直线前进运动的精子</w:t>
      </w:r>
      <w:r>
        <w:rPr>
          <w:rFonts w:ascii="仿宋" w:eastAsia="仿宋" w:hAnsi="仿宋" w:cs="仿宋" w:hint="eastAsia"/>
          <w:sz w:val="24"/>
          <w:szCs w:val="24"/>
        </w:rPr>
        <w:t>数为依据，评定精子活力等级。</w:t>
      </w:r>
    </w:p>
    <w:p w:rsidR="00D87831" w:rsidRPr="002525E6" w:rsidRDefault="00D87831" w:rsidP="009B62E9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4. 精子密度的检查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1）估测法：评定密度的标准依据视野中精子之间的距离而定。在显微镜下根据精子稠密程度的不同，将精子密度粗略分为“密”、“中”、“稀”三级。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密：视野中精子密度很大，彼此间隙很小，看不清楚各精子运动状况（约≥10亿/ml)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中：精子间空隙明显，彼此间约有一个精子长度的空隙（约2亿～10亿/ml)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稀：精子间空隙超过1个精子长度（约≤2亿/ml）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2）用血细胞计数器测定精子密度</w:t>
      </w:r>
    </w:p>
    <w:p w:rsidR="00D87831" w:rsidRPr="002525E6" w:rsidRDefault="00D87831" w:rsidP="009B62E9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5. 母鸡的人工授精</w:t>
      </w:r>
    </w:p>
    <w:p w:rsidR="00D87831" w:rsidRPr="002525E6" w:rsidRDefault="00D87831" w:rsidP="009B62E9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2525E6">
        <w:rPr>
          <w:rFonts w:ascii="仿宋" w:eastAsia="仿宋" w:hAnsi="仿宋" w:cs="仿宋" w:hint="eastAsia"/>
          <w:sz w:val="24"/>
          <w:szCs w:val="24"/>
        </w:rPr>
        <w:t>要求：采用泄殖腔</w:t>
      </w:r>
      <w:r>
        <w:rPr>
          <w:rFonts w:ascii="仿宋" w:eastAsia="仿宋" w:hAnsi="仿宋" w:cs="仿宋" w:hint="eastAsia"/>
          <w:sz w:val="24"/>
          <w:szCs w:val="24"/>
        </w:rPr>
        <w:t>翻肛</w:t>
      </w:r>
      <w:r w:rsidRPr="002525E6">
        <w:rPr>
          <w:rFonts w:ascii="仿宋" w:eastAsia="仿宋" w:hAnsi="仿宋" w:cs="仿宋" w:hint="eastAsia"/>
          <w:sz w:val="24"/>
          <w:szCs w:val="24"/>
        </w:rPr>
        <w:t>输精法。</w:t>
      </w:r>
    </w:p>
    <w:p w:rsidR="00D87831" w:rsidRPr="00C969CE" w:rsidRDefault="00D87831" w:rsidP="00B651DC">
      <w:pPr>
        <w:spacing w:beforeLines="50" w:line="360" w:lineRule="auto"/>
        <w:rPr>
          <w:rFonts w:ascii="仿宋" w:eastAsia="仿宋" w:hAnsi="仿宋" w:cs="仿宋"/>
          <w:b/>
          <w:sz w:val="24"/>
          <w:szCs w:val="24"/>
        </w:rPr>
      </w:pPr>
      <w:r w:rsidRPr="00C969CE">
        <w:rPr>
          <w:rFonts w:ascii="仿宋" w:eastAsia="仿宋" w:hAnsi="仿宋" w:cs="仿宋" w:hint="eastAsia"/>
          <w:b/>
          <w:sz w:val="24"/>
          <w:szCs w:val="24"/>
        </w:rPr>
        <w:t>二、评分标准</w:t>
      </w:r>
    </w:p>
    <w:tbl>
      <w:tblPr>
        <w:tblpPr w:leftFromText="180" w:rightFromText="180" w:vertAnchor="text" w:horzAnchor="page" w:tblpXSpec="center" w:tblpY="525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985"/>
        <w:gridCol w:w="5386"/>
        <w:gridCol w:w="740"/>
      </w:tblGrid>
      <w:tr w:rsidR="00D87831" w:rsidRPr="002525E6" w:rsidTr="001727EF">
        <w:tc>
          <w:tcPr>
            <w:tcW w:w="817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评判项目</w:t>
            </w: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评分细则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分值</w:t>
            </w:r>
          </w:p>
        </w:tc>
      </w:tr>
      <w:tr w:rsidR="00D87831" w:rsidRPr="002525E6" w:rsidTr="001727EF">
        <w:tc>
          <w:tcPr>
            <w:tcW w:w="817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D87831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公鸡精液采集</w:t>
            </w:r>
          </w:p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公鸡采精前泄殖腔周围剪毛及酒精棉球擦拭消毒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公鸡保定及采精手法正确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采精过程的配合及熟练程度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采精所需时间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精液品质的肉眼检查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采集精液的量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精液的色泽是否正常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精液的气味是否正常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精液滴定过程及其pH值是否正确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精子活力的评定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显微镜操作的准确性与娴熟度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利用十级制方法评定精子活率等级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D87831" w:rsidRPr="002525E6" w:rsidTr="001727EF">
        <w:trPr>
          <w:trHeight w:val="405"/>
        </w:trPr>
        <w:tc>
          <w:tcPr>
            <w:tcW w:w="817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D87831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精子密度的检查</w:t>
            </w:r>
          </w:p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32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精子密度估测法的操作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rPr>
          <w:trHeight w:val="210"/>
        </w:trPr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估测法评定精子密度情况并作记录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rPr>
          <w:trHeight w:val="240"/>
        </w:trPr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血细胞计数器测定精子密度的操作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D87831" w:rsidRPr="002525E6" w:rsidTr="001727EF">
        <w:trPr>
          <w:trHeight w:val="261"/>
        </w:trPr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血细胞计数器测定精子密度的结果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D87831" w:rsidRPr="002525E6" w:rsidTr="001727EF">
        <w:trPr>
          <w:trHeight w:val="261"/>
        </w:trPr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估测法与血细胞计数器测定法结果的比较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D87831" w:rsidRPr="002525E6" w:rsidTr="001727EF">
        <w:tc>
          <w:tcPr>
            <w:tcW w:w="817" w:type="dxa"/>
            <w:vMerge w:val="restart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D87831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母鸡的人工授精</w:t>
            </w:r>
          </w:p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D87831" w:rsidRPr="00070F9D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母鸡保定姿势及翻肛手势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母鸡人工授精过程的配合及熟练程度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母鸡人工授精的部位及深度是否正确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D87831" w:rsidRPr="002525E6" w:rsidTr="001727EF">
        <w:tc>
          <w:tcPr>
            <w:tcW w:w="817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母鸡的人工授精所需时间</w:t>
            </w: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D87831" w:rsidRPr="002525E6" w:rsidTr="001727EF">
        <w:trPr>
          <w:trHeight w:val="375"/>
        </w:trPr>
        <w:tc>
          <w:tcPr>
            <w:tcW w:w="2802" w:type="dxa"/>
            <w:gridSpan w:val="2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总分</w:t>
            </w:r>
          </w:p>
        </w:tc>
        <w:tc>
          <w:tcPr>
            <w:tcW w:w="5386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87831" w:rsidRPr="002525E6" w:rsidRDefault="00D87831" w:rsidP="001727E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25E6"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</w:tr>
    </w:tbl>
    <w:p w:rsidR="00D87831" w:rsidRPr="00C969CE" w:rsidRDefault="00D87831" w:rsidP="00B651DC">
      <w:pPr>
        <w:spacing w:beforeLines="50" w:afterLines="50" w:line="360" w:lineRule="auto"/>
        <w:rPr>
          <w:rFonts w:ascii="仿宋" w:eastAsia="仿宋" w:hAnsi="仿宋" w:cs="仿宋"/>
          <w:b/>
          <w:sz w:val="24"/>
          <w:szCs w:val="24"/>
        </w:rPr>
      </w:pPr>
      <w:r w:rsidRPr="00C969CE">
        <w:rPr>
          <w:rFonts w:ascii="仿宋" w:eastAsia="仿宋" w:hAnsi="仿宋" w:cs="仿宋" w:hint="eastAsia"/>
          <w:b/>
          <w:sz w:val="24"/>
          <w:szCs w:val="24"/>
        </w:rPr>
        <w:t>三、竞赛说明</w:t>
      </w:r>
    </w:p>
    <w:p w:rsidR="00D87831" w:rsidRPr="00A34727" w:rsidRDefault="00D87831" w:rsidP="009B62E9">
      <w:pPr>
        <w:spacing w:line="400" w:lineRule="exact"/>
        <w:rPr>
          <w:rFonts w:ascii="仿宋" w:eastAsia="仿宋" w:hAnsi="仿宋" w:cs="仿宋"/>
          <w:bCs/>
          <w:spacing w:val="-2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1、</w:t>
      </w:r>
      <w:r w:rsidRPr="002525E6">
        <w:rPr>
          <w:rFonts w:ascii="仿宋" w:eastAsia="仿宋" w:hAnsi="仿宋" w:cs="仿宋" w:hint="eastAsia"/>
          <w:bCs/>
          <w:spacing w:val="-2"/>
          <w:sz w:val="24"/>
          <w:szCs w:val="24"/>
        </w:rPr>
        <w:t>每参赛队限选手4人，共同负责公鸡采精、精液品质鉴定和母鸡人工输精。</w:t>
      </w:r>
    </w:p>
    <w:p w:rsidR="00D87831" w:rsidRDefault="00D87831" w:rsidP="009B62E9">
      <w:pPr>
        <w:spacing w:line="400" w:lineRule="exact"/>
        <w:rPr>
          <w:rFonts w:ascii="仿宋" w:eastAsia="仿宋" w:hAnsi="仿宋" w:cs="仿宋"/>
          <w:bCs/>
          <w:spacing w:val="-2"/>
          <w:sz w:val="24"/>
          <w:szCs w:val="24"/>
        </w:rPr>
      </w:pP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 xml:space="preserve"> 2、每队提供公鸡1-2只，母鸡2只。</w:t>
      </w:r>
    </w:p>
    <w:p w:rsidR="00D87831" w:rsidRPr="00A34727" w:rsidRDefault="00D87831" w:rsidP="009B62E9">
      <w:pPr>
        <w:spacing w:line="400" w:lineRule="exact"/>
        <w:ind w:firstLineChars="50" w:firstLine="118"/>
        <w:rPr>
          <w:rFonts w:ascii="仿宋" w:eastAsia="仿宋" w:hAnsi="仿宋" w:cs="仿宋"/>
          <w:bCs/>
          <w:spacing w:val="-2"/>
          <w:sz w:val="24"/>
          <w:szCs w:val="24"/>
        </w:rPr>
      </w:pP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>3、</w:t>
      </w:r>
      <w:r w:rsidRPr="002525E6">
        <w:rPr>
          <w:rFonts w:ascii="仿宋" w:eastAsia="仿宋" w:hAnsi="仿宋" w:cs="仿宋" w:hint="eastAsia"/>
          <w:sz w:val="24"/>
          <w:szCs w:val="24"/>
        </w:rPr>
        <w:t>精子活力的评定</w:t>
      </w:r>
      <w:r>
        <w:rPr>
          <w:rFonts w:ascii="仿宋" w:eastAsia="仿宋" w:hAnsi="仿宋" w:cs="仿宋" w:hint="eastAsia"/>
          <w:sz w:val="24"/>
          <w:szCs w:val="24"/>
        </w:rPr>
        <w:t>和</w:t>
      </w:r>
      <w:r w:rsidRPr="002525E6">
        <w:rPr>
          <w:rFonts w:ascii="仿宋" w:eastAsia="仿宋" w:hAnsi="仿宋" w:cs="仿宋" w:hint="eastAsia"/>
          <w:sz w:val="24"/>
          <w:szCs w:val="24"/>
        </w:rPr>
        <w:t>精子密度的检查</w:t>
      </w:r>
      <w:r>
        <w:rPr>
          <w:rFonts w:ascii="仿宋" w:eastAsia="仿宋" w:hAnsi="仿宋" w:cs="仿宋" w:hint="eastAsia"/>
          <w:sz w:val="24"/>
          <w:szCs w:val="24"/>
        </w:rPr>
        <w:t>使用统一提供鸡</w:t>
      </w:r>
      <w:r>
        <w:rPr>
          <w:rFonts w:ascii="仿宋" w:eastAsia="仿宋" w:hAnsi="仿宋" w:cs="仿宋"/>
          <w:sz w:val="24"/>
          <w:szCs w:val="24"/>
        </w:rPr>
        <w:t>或猪</w:t>
      </w:r>
      <w:r>
        <w:rPr>
          <w:rFonts w:ascii="仿宋" w:eastAsia="仿宋" w:hAnsi="仿宋" w:cs="仿宋" w:hint="eastAsia"/>
          <w:sz w:val="24"/>
          <w:szCs w:val="24"/>
        </w:rPr>
        <w:t>的精液。</w:t>
      </w:r>
    </w:p>
    <w:p w:rsidR="00D87831" w:rsidRPr="00A34727" w:rsidRDefault="00D87831" w:rsidP="009B62E9">
      <w:pPr>
        <w:spacing w:line="400" w:lineRule="exact"/>
        <w:rPr>
          <w:rFonts w:ascii="仿宋" w:eastAsia="仿宋" w:hAnsi="仿宋" w:cs="仿宋"/>
          <w:bCs/>
          <w:spacing w:val="-2"/>
          <w:sz w:val="24"/>
          <w:szCs w:val="24"/>
        </w:rPr>
      </w:pP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>4</w:t>
      </w: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>、本项目限定时间15</w:t>
      </w:r>
      <w:r>
        <w:rPr>
          <w:rFonts w:ascii="仿宋" w:eastAsia="仿宋" w:hAnsi="仿宋" w:cs="仿宋"/>
          <w:bCs/>
          <w:spacing w:val="-2"/>
          <w:sz w:val="24"/>
          <w:szCs w:val="24"/>
        </w:rPr>
        <w:t>-20</w:t>
      </w: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>分钟，</w:t>
      </w: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>可两名选手负责采精、人工授精，两名选手负责</w:t>
      </w:r>
      <w:r w:rsidRPr="002525E6">
        <w:rPr>
          <w:rFonts w:ascii="仿宋" w:eastAsia="仿宋" w:hAnsi="仿宋" w:cs="仿宋" w:hint="eastAsia"/>
          <w:sz w:val="24"/>
          <w:szCs w:val="24"/>
        </w:rPr>
        <w:t>精液品质的肉眼检查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Pr="002525E6">
        <w:rPr>
          <w:rFonts w:ascii="仿宋" w:eastAsia="仿宋" w:hAnsi="仿宋" w:cs="仿宋" w:hint="eastAsia"/>
          <w:sz w:val="24"/>
          <w:szCs w:val="24"/>
        </w:rPr>
        <w:t>精子活力的评定</w:t>
      </w:r>
      <w:r>
        <w:rPr>
          <w:rFonts w:ascii="仿宋" w:eastAsia="仿宋" w:hAnsi="仿宋" w:cs="仿宋" w:hint="eastAsia"/>
          <w:sz w:val="24"/>
          <w:szCs w:val="24"/>
        </w:rPr>
        <w:t>和</w:t>
      </w:r>
      <w:r w:rsidRPr="002525E6">
        <w:rPr>
          <w:rFonts w:ascii="仿宋" w:eastAsia="仿宋" w:hAnsi="仿宋" w:cs="仿宋" w:hint="eastAsia"/>
          <w:sz w:val="24"/>
          <w:szCs w:val="24"/>
        </w:rPr>
        <w:t>精子密度的检查</w:t>
      </w:r>
      <w:r>
        <w:rPr>
          <w:rFonts w:ascii="仿宋" w:eastAsia="仿宋" w:hAnsi="仿宋" w:cs="仿宋" w:hint="eastAsia"/>
          <w:sz w:val="24"/>
          <w:szCs w:val="24"/>
        </w:rPr>
        <w:t>。</w:t>
      </w: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>从裁判下达“开始”起。</w:t>
      </w:r>
    </w:p>
    <w:p w:rsidR="00D87831" w:rsidRDefault="00D87831" w:rsidP="009B62E9">
      <w:pPr>
        <w:spacing w:line="400" w:lineRule="exact"/>
        <w:rPr>
          <w:rFonts w:ascii="仿宋" w:eastAsia="仿宋" w:hAnsi="仿宋" w:cs="仿宋"/>
          <w:bCs/>
          <w:spacing w:val="-2"/>
          <w:sz w:val="24"/>
          <w:szCs w:val="24"/>
        </w:rPr>
      </w:pP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>5</w:t>
      </w:r>
      <w:r w:rsidRPr="00A34727">
        <w:rPr>
          <w:rFonts w:ascii="仿宋" w:eastAsia="仿宋" w:hAnsi="仿宋" w:cs="仿宋" w:hint="eastAsia"/>
          <w:bCs/>
          <w:spacing w:val="-2"/>
          <w:sz w:val="24"/>
          <w:szCs w:val="24"/>
        </w:rPr>
        <w:t>、比赛成绩按各项评分标准综合评分。综合评分相同的队伍，以最先提交结果分析的一队排名在前（计时）</w:t>
      </w:r>
      <w:r w:rsidR="00586D19">
        <w:rPr>
          <w:rFonts w:ascii="仿宋" w:eastAsia="仿宋" w:hAnsi="仿宋" w:cs="仿宋" w:hint="eastAsia"/>
          <w:bCs/>
          <w:spacing w:val="-2"/>
          <w:sz w:val="24"/>
          <w:szCs w:val="24"/>
        </w:rPr>
        <w:t>。</w:t>
      </w:r>
    </w:p>
    <w:p w:rsidR="00546DAF" w:rsidRPr="00546DAF" w:rsidRDefault="00546DAF" w:rsidP="009B62E9">
      <w:pPr>
        <w:spacing w:line="400" w:lineRule="exact"/>
        <w:rPr>
          <w:rFonts w:ascii="仿宋" w:eastAsia="仿宋" w:hAnsi="仿宋" w:cs="仿宋"/>
          <w:bCs/>
          <w:spacing w:val="-2"/>
          <w:sz w:val="24"/>
          <w:szCs w:val="24"/>
        </w:rPr>
      </w:pP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 xml:space="preserve"> 6、</w:t>
      </w:r>
      <w:r w:rsidRPr="009F7630">
        <w:rPr>
          <w:rFonts w:ascii="仿宋" w:eastAsia="仿宋" w:hAnsi="仿宋" w:hint="eastAsia"/>
          <w:bCs/>
          <w:spacing w:val="-2"/>
          <w:sz w:val="24"/>
          <w:szCs w:val="24"/>
        </w:rPr>
        <w:t>建议</w:t>
      </w:r>
      <w:r>
        <w:rPr>
          <w:rFonts w:ascii="仿宋" w:eastAsia="仿宋" w:hAnsi="仿宋" w:hint="eastAsia"/>
          <w:bCs/>
          <w:spacing w:val="-2"/>
          <w:sz w:val="24"/>
          <w:szCs w:val="24"/>
        </w:rPr>
        <w:t>的</w:t>
      </w:r>
      <w:r w:rsidRPr="009F7630">
        <w:rPr>
          <w:rFonts w:ascii="仿宋" w:eastAsia="仿宋" w:hAnsi="仿宋" w:hint="eastAsia"/>
          <w:bCs/>
          <w:spacing w:val="-2"/>
          <w:sz w:val="24"/>
          <w:szCs w:val="24"/>
        </w:rPr>
        <w:t>显微镜型号：</w:t>
      </w:r>
      <w:r w:rsidRPr="00546DAF">
        <w:rPr>
          <w:rFonts w:ascii="仿宋" w:eastAsia="仿宋" w:hAnsi="仿宋" w:cs="仿宋" w:hint="eastAsia"/>
          <w:bCs/>
          <w:spacing w:val="-2"/>
          <w:sz w:val="24"/>
          <w:szCs w:val="24"/>
        </w:rPr>
        <w:t>重庆奥特生物显微镜B203LED，40-1000x</w:t>
      </w:r>
    </w:p>
    <w:p w:rsidR="00586D19" w:rsidRPr="00A34727" w:rsidRDefault="00586D19" w:rsidP="009B62E9">
      <w:pPr>
        <w:spacing w:line="400" w:lineRule="exact"/>
        <w:rPr>
          <w:rFonts w:ascii="仿宋" w:eastAsia="仿宋" w:hAnsi="仿宋" w:cs="仿宋"/>
          <w:bCs/>
          <w:spacing w:val="-2"/>
          <w:sz w:val="24"/>
          <w:szCs w:val="24"/>
        </w:rPr>
      </w:pP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 xml:space="preserve"> </w:t>
      </w:r>
    </w:p>
    <w:p w:rsidR="008D280B" w:rsidRDefault="008D280B">
      <w:pPr>
        <w:widowControl/>
        <w:jc w:val="left"/>
        <w:rPr>
          <w:rFonts w:ascii="仿宋" w:eastAsia="仿宋" w:hAnsi="仿宋" w:cs="仿宋"/>
          <w:bCs/>
          <w:spacing w:val="-2"/>
          <w:sz w:val="24"/>
          <w:szCs w:val="24"/>
        </w:rPr>
      </w:pPr>
      <w:r>
        <w:rPr>
          <w:rFonts w:ascii="仿宋" w:eastAsia="仿宋" w:hAnsi="仿宋" w:cs="仿宋"/>
          <w:bCs/>
          <w:spacing w:val="-2"/>
          <w:sz w:val="24"/>
          <w:szCs w:val="24"/>
        </w:rPr>
        <w:br w:type="page"/>
      </w:r>
    </w:p>
    <w:p w:rsidR="00D87831" w:rsidRPr="002525E6" w:rsidRDefault="00D87831" w:rsidP="00B651DC">
      <w:pPr>
        <w:spacing w:beforeLines="300" w:afterLines="100" w:line="360" w:lineRule="auto"/>
        <w:jc w:val="center"/>
        <w:rPr>
          <w:rFonts w:ascii="黑体" w:eastAsia="黑体" w:hAnsi="黑体" w:cs="黑体"/>
          <w:bCs/>
          <w:sz w:val="28"/>
          <w:szCs w:val="28"/>
        </w:rPr>
      </w:pPr>
      <w:r w:rsidRPr="002525E6">
        <w:rPr>
          <w:rFonts w:ascii="黑体" w:eastAsia="黑体" w:hAnsi="黑体" w:cs="黑体" w:hint="eastAsia"/>
          <w:bCs/>
          <w:sz w:val="28"/>
          <w:szCs w:val="28"/>
        </w:rPr>
        <w:lastRenderedPageBreak/>
        <w:t>项目</w:t>
      </w:r>
      <w:r>
        <w:rPr>
          <w:rFonts w:ascii="黑体" w:eastAsia="黑体" w:hAnsi="黑体" w:cs="黑体"/>
          <w:bCs/>
          <w:sz w:val="28"/>
          <w:szCs w:val="28"/>
        </w:rPr>
        <w:t>4</w:t>
      </w:r>
      <w:r w:rsidRPr="002525E6">
        <w:rPr>
          <w:rFonts w:ascii="黑体" w:eastAsia="黑体" w:hAnsi="黑体" w:cs="黑体" w:hint="eastAsia"/>
          <w:bCs/>
          <w:sz w:val="28"/>
          <w:szCs w:val="28"/>
        </w:rPr>
        <w:t>：猪的外形评分及活体背膘厚测定</w:t>
      </w:r>
    </w:p>
    <w:p w:rsidR="00D87831" w:rsidRPr="00316519" w:rsidRDefault="00D87831" w:rsidP="00B651DC">
      <w:pPr>
        <w:spacing w:beforeLines="50" w:afterLines="50" w:line="360" w:lineRule="auto"/>
        <w:rPr>
          <w:rFonts w:ascii="仿宋" w:eastAsia="仿宋" w:hAnsi="仿宋" w:cs="仿宋"/>
          <w:b/>
          <w:sz w:val="24"/>
          <w:szCs w:val="24"/>
        </w:rPr>
      </w:pPr>
      <w:r w:rsidRPr="00316519">
        <w:rPr>
          <w:rFonts w:ascii="仿宋" w:eastAsia="仿宋" w:hAnsi="仿宋" w:cs="仿宋" w:hint="eastAsia"/>
          <w:b/>
          <w:sz w:val="24"/>
          <w:szCs w:val="24"/>
        </w:rPr>
        <w:t>一、竞赛内容</w:t>
      </w:r>
    </w:p>
    <w:p w:rsidR="00D87831" w:rsidRDefault="00D87831" w:rsidP="00857A62">
      <w:pPr>
        <w:spacing w:line="400" w:lineRule="exact"/>
        <w:ind w:firstLineChars="150" w:firstLine="360"/>
        <w:rPr>
          <w:rFonts w:ascii="仿宋" w:eastAsia="仿宋" w:hAnsi="仿宋" w:cs="仿宋"/>
          <w:sz w:val="24"/>
          <w:szCs w:val="24"/>
        </w:rPr>
      </w:pPr>
      <w:r w:rsidRPr="00636D45">
        <w:rPr>
          <w:rFonts w:ascii="仿宋" w:eastAsia="仿宋" w:hAnsi="仿宋" w:cs="仿宋" w:hint="eastAsia"/>
          <w:sz w:val="24"/>
          <w:szCs w:val="24"/>
        </w:rPr>
        <w:t>根据对猪体各个部</w:t>
      </w:r>
      <w:r>
        <w:rPr>
          <w:rFonts w:ascii="仿宋" w:eastAsia="仿宋" w:hAnsi="仿宋" w:cs="仿宋" w:hint="eastAsia"/>
          <w:sz w:val="24"/>
          <w:szCs w:val="24"/>
        </w:rPr>
        <w:t>位名称的认识，猪体各个部位特点的识别，对猪的外形鉴定及外貌评分</w:t>
      </w:r>
      <w:r>
        <w:rPr>
          <w:rFonts w:ascii="仿宋" w:eastAsia="仿宋" w:hAnsi="仿宋" w:cs="仿宋"/>
          <w:sz w:val="24"/>
          <w:szCs w:val="24"/>
        </w:rPr>
        <w:t>;</w:t>
      </w:r>
      <w:r w:rsidRPr="008D280B">
        <w:rPr>
          <w:rFonts w:ascii="仿宋" w:eastAsia="仿宋" w:hAnsi="仿宋" w:cs="仿宋" w:hint="eastAsia"/>
          <w:sz w:val="24"/>
          <w:szCs w:val="24"/>
        </w:rPr>
        <w:t>利用</w:t>
      </w:r>
      <w:r>
        <w:rPr>
          <w:rFonts w:ascii="仿宋" w:eastAsia="仿宋" w:hAnsi="仿宋" w:cs="仿宋"/>
          <w:sz w:val="24"/>
          <w:szCs w:val="24"/>
        </w:rPr>
        <w:t>B</w:t>
      </w:r>
      <w:r>
        <w:rPr>
          <w:rFonts w:ascii="仿宋" w:eastAsia="仿宋" w:hAnsi="仿宋" w:cs="仿宋" w:hint="eastAsia"/>
          <w:sz w:val="24"/>
          <w:szCs w:val="24"/>
        </w:rPr>
        <w:t>超仪</w:t>
      </w:r>
      <w:r w:rsidRPr="008D280B">
        <w:rPr>
          <w:rFonts w:ascii="仿宋" w:eastAsia="仿宋" w:hAnsi="仿宋" w:cs="仿宋" w:hint="eastAsia"/>
          <w:sz w:val="24"/>
          <w:szCs w:val="24"/>
        </w:rPr>
        <w:t>测定猪只背膘厚度。</w:t>
      </w:r>
    </w:p>
    <w:p w:rsidR="00D87831" w:rsidRPr="00316519" w:rsidRDefault="00D87831" w:rsidP="00B651DC">
      <w:pPr>
        <w:spacing w:beforeLines="50" w:afterLines="50" w:line="360" w:lineRule="auto"/>
        <w:rPr>
          <w:rFonts w:ascii="仿宋" w:eastAsia="仿宋" w:hAnsi="仿宋" w:cs="仿宋"/>
          <w:b/>
          <w:sz w:val="24"/>
          <w:szCs w:val="24"/>
        </w:rPr>
      </w:pPr>
      <w:r w:rsidRPr="00316519">
        <w:rPr>
          <w:rFonts w:ascii="仿宋" w:eastAsia="仿宋" w:hAnsi="仿宋" w:cs="仿宋" w:hint="eastAsia"/>
          <w:b/>
          <w:sz w:val="24"/>
          <w:szCs w:val="24"/>
        </w:rPr>
        <w:t>二、</w:t>
      </w:r>
      <w:r>
        <w:rPr>
          <w:rFonts w:ascii="仿宋" w:eastAsia="仿宋" w:hAnsi="仿宋" w:cs="仿宋" w:hint="eastAsia"/>
          <w:b/>
          <w:sz w:val="24"/>
          <w:szCs w:val="24"/>
        </w:rPr>
        <w:t>评分标准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842"/>
        <w:gridCol w:w="4111"/>
        <w:gridCol w:w="709"/>
      </w:tblGrid>
      <w:tr w:rsidR="00D87831" w:rsidRPr="007227CC" w:rsidTr="001727EF">
        <w:tc>
          <w:tcPr>
            <w:tcW w:w="568" w:type="dxa"/>
          </w:tcPr>
          <w:p w:rsidR="00D87831" w:rsidRPr="007227CC" w:rsidRDefault="00D87831" w:rsidP="001727E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27C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  <w:gridSpan w:val="2"/>
          </w:tcPr>
          <w:p w:rsidR="00D87831" w:rsidRPr="007227CC" w:rsidRDefault="00D87831" w:rsidP="00B651DC">
            <w:pPr>
              <w:spacing w:beforeLines="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27CC">
              <w:rPr>
                <w:rFonts w:ascii="仿宋" w:eastAsia="仿宋" w:hAnsi="仿宋" w:hint="eastAsia"/>
                <w:sz w:val="24"/>
                <w:szCs w:val="24"/>
              </w:rPr>
              <w:t>评判项目</w:t>
            </w:r>
          </w:p>
        </w:tc>
        <w:tc>
          <w:tcPr>
            <w:tcW w:w="4111" w:type="dxa"/>
          </w:tcPr>
          <w:p w:rsidR="00D87831" w:rsidRPr="007227CC" w:rsidRDefault="00D87831" w:rsidP="00B651DC">
            <w:pPr>
              <w:spacing w:beforeLines="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27CC">
              <w:rPr>
                <w:rFonts w:ascii="仿宋" w:eastAsia="仿宋" w:hAnsi="仿宋" w:hint="eastAsia"/>
                <w:sz w:val="24"/>
                <w:szCs w:val="24"/>
              </w:rPr>
              <w:t>评分细则</w:t>
            </w:r>
          </w:p>
        </w:tc>
        <w:tc>
          <w:tcPr>
            <w:tcW w:w="709" w:type="dxa"/>
          </w:tcPr>
          <w:p w:rsidR="00D87831" w:rsidRPr="007227CC" w:rsidRDefault="00D87831" w:rsidP="00B651DC">
            <w:pPr>
              <w:spacing w:beforeLines="5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27CC"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</w:tr>
      <w:tr w:rsidR="00857A62" w:rsidRPr="007227CC" w:rsidTr="00857A62">
        <w:tc>
          <w:tcPr>
            <w:tcW w:w="568" w:type="dxa"/>
            <w:vMerge w:val="restart"/>
          </w:tcPr>
          <w:p w:rsidR="00857A62" w:rsidRPr="007227CC" w:rsidRDefault="00857A62" w:rsidP="00B651DC">
            <w:pPr>
              <w:spacing w:beforeLines="140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57A62" w:rsidRPr="007227CC" w:rsidRDefault="00857A62" w:rsidP="00B651DC">
            <w:pPr>
              <w:spacing w:beforeLines="1300"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猪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的外形评分</w:t>
            </w: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7227CC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842" w:type="dxa"/>
          </w:tcPr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品种识别</w:t>
            </w:r>
          </w:p>
        </w:tc>
        <w:tc>
          <w:tcPr>
            <w:tcW w:w="4111" w:type="dxa"/>
          </w:tcPr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正确写出所测猪只的品种名称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公母识别</w:t>
            </w:r>
          </w:p>
        </w:tc>
        <w:tc>
          <w:tcPr>
            <w:tcW w:w="4111" w:type="dxa"/>
          </w:tcPr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正确判断所测猪只是公猪或母猪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体质描述</w:t>
            </w:r>
          </w:p>
        </w:tc>
        <w:tc>
          <w:tcPr>
            <w:tcW w:w="4111" w:type="dxa"/>
          </w:tcPr>
          <w:p w:rsidR="00857A62" w:rsidRPr="007D07C7" w:rsidRDefault="00857A62" w:rsidP="006E5C97">
            <w:pPr>
              <w:spacing w:line="400" w:lineRule="exact"/>
              <w:rPr>
                <w:szCs w:val="21"/>
              </w:rPr>
            </w:pPr>
            <w:r w:rsidRPr="00AD3137">
              <w:rPr>
                <w:rFonts w:ascii="仿宋" w:eastAsia="仿宋" w:hAnsi="仿宋" w:cs="仿宋" w:hint="eastAsia"/>
                <w:sz w:val="24"/>
                <w:szCs w:val="24"/>
              </w:rPr>
              <w:t>体质是否结实，肢蹄是否健壮、动作是否灵活。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结构发育描述</w:t>
            </w:r>
          </w:p>
        </w:tc>
        <w:tc>
          <w:tcPr>
            <w:tcW w:w="4111" w:type="dxa"/>
          </w:tcPr>
          <w:p w:rsidR="00857A62" w:rsidRPr="007D07C7" w:rsidRDefault="00857A62" w:rsidP="006E5C97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结构是否匀称，发育是否良好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B651DC">
            <w:pPr>
              <w:spacing w:beforeLines="1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头颈部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  <w:tc>
          <w:tcPr>
            <w:tcW w:w="4111" w:type="dxa"/>
          </w:tcPr>
          <w:p w:rsidR="00857A62" w:rsidRPr="007D07C7" w:rsidRDefault="00857A62" w:rsidP="00F93246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头</w:t>
            </w:r>
            <w:r w:rsidR="00343D8B">
              <w:rPr>
                <w:rFonts w:ascii="仿宋" w:eastAsia="仿宋" w:hAnsi="仿宋" w:cs="仿宋" w:hint="eastAsia"/>
                <w:sz w:val="24"/>
                <w:szCs w:val="24"/>
              </w:rPr>
              <w:t>大小，额部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宽</w:t>
            </w:r>
            <w:r w:rsidR="00343D8B">
              <w:rPr>
                <w:rFonts w:ascii="仿宋" w:eastAsia="仿宋" w:hAnsi="仿宋" w:cs="仿宋" w:hint="eastAsia"/>
                <w:sz w:val="24"/>
                <w:szCs w:val="24"/>
              </w:rPr>
              <w:t>度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，嘴鼻长短，上下恶唇吻合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，耳大小，颈部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长度，有无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肥腮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B651DC">
            <w:pPr>
              <w:spacing w:beforeLines="1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前驱描述</w:t>
            </w:r>
          </w:p>
        </w:tc>
        <w:tc>
          <w:tcPr>
            <w:tcW w:w="4111" w:type="dxa"/>
          </w:tcPr>
          <w:p w:rsidR="00857A62" w:rsidRPr="007D07C7" w:rsidRDefault="00857A62" w:rsidP="00F93246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肌肉丰满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，髻甲平宽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无凹陷，胸宽深，前肢站立姿势，行走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有力，肢蹄坚实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情况等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B651DC">
            <w:pPr>
              <w:spacing w:beforeLines="1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中躯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  <w:tc>
          <w:tcPr>
            <w:tcW w:w="4111" w:type="dxa"/>
          </w:tcPr>
          <w:p w:rsidR="00857A62" w:rsidRPr="007D07C7" w:rsidRDefault="00857A62" w:rsidP="00F93246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背线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，肌肉丰满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，腹线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，腹壁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无皱折，有效乳头数，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排列均匀，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无缺陷乳头。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B651DC">
            <w:pPr>
              <w:spacing w:beforeLines="1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后躯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  <w:tc>
          <w:tcPr>
            <w:tcW w:w="4111" w:type="dxa"/>
          </w:tcPr>
          <w:p w:rsidR="00857A62" w:rsidRPr="007D07C7" w:rsidRDefault="00857A62" w:rsidP="003E26C0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臀部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丰满，尾根高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低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，尾巴</w:t>
            </w:r>
            <w:r w:rsidR="00F93246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无斜尻，大腿肌肉结实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度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，肢蹄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B651DC">
            <w:pPr>
              <w:spacing w:beforeLines="2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毛色、皮色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  <w:tc>
          <w:tcPr>
            <w:tcW w:w="4111" w:type="dxa"/>
          </w:tcPr>
          <w:p w:rsidR="00857A62" w:rsidRPr="007D07C7" w:rsidRDefault="003E26C0" w:rsidP="003E26C0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被毛颜色、</w:t>
            </w:r>
            <w:r w:rsidR="00857A62" w:rsidRPr="00A20026">
              <w:rPr>
                <w:rFonts w:ascii="仿宋" w:eastAsia="仿宋" w:hAnsi="仿宋" w:cs="仿宋" w:hint="eastAsia"/>
                <w:sz w:val="24"/>
                <w:szCs w:val="24"/>
              </w:rPr>
              <w:t>皮肤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="00857A62" w:rsidRPr="00A20026">
              <w:rPr>
                <w:rFonts w:ascii="仿宋" w:eastAsia="仿宋" w:hAnsi="仿宋" w:cs="仿宋" w:hint="eastAsia"/>
                <w:sz w:val="24"/>
                <w:szCs w:val="24"/>
              </w:rPr>
              <w:t>无皱折，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857A62" w:rsidRPr="00A20026">
              <w:rPr>
                <w:rFonts w:ascii="仿宋" w:eastAsia="仿宋" w:hAnsi="仿宋" w:cs="仿宋" w:hint="eastAsia"/>
                <w:sz w:val="24"/>
                <w:szCs w:val="24"/>
              </w:rPr>
              <w:t>粗糙，皮毛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857A62" w:rsidRPr="00A20026">
              <w:rPr>
                <w:rFonts w:ascii="仿宋" w:eastAsia="仿宋" w:hAnsi="仿宋" w:cs="仿宋" w:hint="eastAsia"/>
                <w:sz w:val="24"/>
                <w:szCs w:val="24"/>
              </w:rPr>
              <w:t>光亮润泽，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="00857A62" w:rsidRPr="00A20026">
              <w:rPr>
                <w:rFonts w:ascii="仿宋" w:eastAsia="仿宋" w:hAnsi="仿宋" w:cs="仿宋" w:hint="eastAsia"/>
                <w:sz w:val="24"/>
                <w:szCs w:val="24"/>
              </w:rPr>
              <w:t>无卷毛和螺旋毛。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Pr="007227CC" w:rsidRDefault="00857A62" w:rsidP="00B651DC">
            <w:pPr>
              <w:spacing w:beforeLines="1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生殖器官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  <w:tc>
          <w:tcPr>
            <w:tcW w:w="4111" w:type="dxa"/>
          </w:tcPr>
          <w:p w:rsidR="00857A62" w:rsidRPr="007D07C7" w:rsidRDefault="00857A62" w:rsidP="003E26C0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公猪的睾丸大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小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两侧对称，阴囊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和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包皮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。母猪阴户</w:t>
            </w:r>
            <w:r w:rsidR="003E26C0">
              <w:rPr>
                <w:rFonts w:ascii="仿宋" w:eastAsia="仿宋" w:hAnsi="仿宋" w:cs="仿宋" w:hint="eastAsia"/>
                <w:sz w:val="24"/>
                <w:szCs w:val="24"/>
              </w:rPr>
              <w:t>大小和发育情况</w:t>
            </w: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857A62" w:rsidRPr="007227CC" w:rsidTr="00857A62">
        <w:tc>
          <w:tcPr>
            <w:tcW w:w="568" w:type="dxa"/>
            <w:vMerge/>
          </w:tcPr>
          <w:p w:rsidR="00857A62" w:rsidRPr="007227CC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7A62" w:rsidRPr="007227CC" w:rsidRDefault="00857A62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7A62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综合评分</w:t>
            </w:r>
          </w:p>
          <w:p w:rsidR="00857A62" w:rsidRPr="007227CC" w:rsidRDefault="00857A62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分制）</w:t>
            </w:r>
          </w:p>
        </w:tc>
        <w:tc>
          <w:tcPr>
            <w:tcW w:w="4111" w:type="dxa"/>
          </w:tcPr>
          <w:p w:rsidR="00857A62" w:rsidRPr="007D07C7" w:rsidRDefault="00857A62" w:rsidP="006E5C97">
            <w:pPr>
              <w:spacing w:line="400" w:lineRule="exact"/>
              <w:jc w:val="left"/>
              <w:rPr>
                <w:szCs w:val="21"/>
              </w:rPr>
            </w:pPr>
            <w:r w:rsidRPr="00A20026">
              <w:rPr>
                <w:rFonts w:ascii="仿宋" w:eastAsia="仿宋" w:hAnsi="仿宋" w:cs="仿宋" w:hint="eastAsia"/>
                <w:sz w:val="24"/>
                <w:szCs w:val="24"/>
              </w:rPr>
              <w:t>根据种特征是否明显，是否符合育种目标给个综合评分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57A62" w:rsidRDefault="00857A62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</w:tr>
      <w:tr w:rsidR="00D87831" w:rsidRPr="007227CC" w:rsidTr="00857A62">
        <w:tc>
          <w:tcPr>
            <w:tcW w:w="568" w:type="dxa"/>
            <w:vMerge w:val="restart"/>
          </w:tcPr>
          <w:p w:rsidR="00D87831" w:rsidRPr="007227CC" w:rsidRDefault="00D87831" w:rsidP="00B651DC">
            <w:pPr>
              <w:spacing w:beforeLines="7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D87831" w:rsidRPr="007227CC" w:rsidRDefault="00D87831" w:rsidP="00B651DC">
            <w:pPr>
              <w:spacing w:beforeLines="650"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活体背膘厚测定（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7227CC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842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活体超声测膘仪（</w:t>
            </w:r>
            <w:r w:rsidRPr="007227CC">
              <w:rPr>
                <w:rFonts w:ascii="仿宋" w:eastAsia="仿宋" w:hAnsi="仿宋" w:cs="仿宋"/>
                <w:sz w:val="24"/>
                <w:szCs w:val="24"/>
              </w:rPr>
              <w:t>B</w:t>
            </w: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超）正确连接及使用</w:t>
            </w:r>
          </w:p>
        </w:tc>
        <w:tc>
          <w:tcPr>
            <w:tcW w:w="4111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能正确连接设备的各部件和</w:t>
            </w:r>
            <w:r w:rsidRPr="00C81D02">
              <w:rPr>
                <w:rFonts w:ascii="仿宋" w:eastAsia="仿宋" w:hAnsi="仿宋" w:cs="仿宋" w:hint="eastAsia"/>
                <w:sz w:val="24"/>
                <w:szCs w:val="24"/>
              </w:rPr>
              <w:t>超声耦合剂的使用。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</w:tr>
      <w:tr w:rsidR="00D87831" w:rsidRPr="007227CC" w:rsidTr="00857A62">
        <w:tc>
          <w:tcPr>
            <w:tcW w:w="568" w:type="dxa"/>
            <w:vMerge/>
          </w:tcPr>
          <w:p w:rsidR="00D87831" w:rsidRPr="007227CC" w:rsidRDefault="00D87831" w:rsidP="00B651DC">
            <w:pPr>
              <w:spacing w:beforeLines="50"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7831" w:rsidRPr="007227CC" w:rsidRDefault="00D87831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测量位置涂</w:t>
            </w:r>
            <w:r w:rsidRPr="00857A62">
              <w:rPr>
                <w:rFonts w:ascii="仿宋" w:eastAsia="仿宋" w:hAnsi="仿宋" w:cs="仿宋" w:hint="eastAsia"/>
                <w:sz w:val="24"/>
                <w:szCs w:val="24"/>
              </w:rPr>
              <w:t>耦合剂</w:t>
            </w:r>
          </w:p>
        </w:tc>
        <w:tc>
          <w:tcPr>
            <w:tcW w:w="4111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在猪只左侧或右侧正确的测量位置涂</w:t>
            </w:r>
            <w:r w:rsidRPr="00C81D02">
              <w:rPr>
                <w:rFonts w:ascii="仿宋" w:eastAsia="仿宋" w:hAnsi="仿宋" w:cs="仿宋" w:hint="eastAsia"/>
                <w:sz w:val="24"/>
                <w:szCs w:val="24"/>
              </w:rPr>
              <w:t>耦合剂。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</w:tr>
      <w:tr w:rsidR="00D87831" w:rsidRPr="007227CC" w:rsidTr="00857A62">
        <w:tc>
          <w:tcPr>
            <w:tcW w:w="568" w:type="dxa"/>
            <w:vMerge/>
          </w:tcPr>
          <w:p w:rsidR="00D87831" w:rsidRPr="007227CC" w:rsidRDefault="00D87831" w:rsidP="00B651DC">
            <w:pPr>
              <w:spacing w:beforeLines="50"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7831" w:rsidRPr="007227CC" w:rsidRDefault="00D87831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活体背膘厚测定</w:t>
            </w:r>
          </w:p>
        </w:tc>
        <w:tc>
          <w:tcPr>
            <w:tcW w:w="4111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能正确使用设备获取背膘厚度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</w:tr>
      <w:tr w:rsidR="00D87831" w:rsidRPr="007227CC" w:rsidTr="00857A62">
        <w:tc>
          <w:tcPr>
            <w:tcW w:w="568" w:type="dxa"/>
            <w:vMerge/>
          </w:tcPr>
          <w:p w:rsidR="00D87831" w:rsidRPr="007227CC" w:rsidRDefault="00D87831" w:rsidP="00B651DC">
            <w:pPr>
              <w:spacing w:beforeLines="50"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7831" w:rsidRPr="007227CC" w:rsidRDefault="00D87831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猪只背腰部是否平直</w:t>
            </w:r>
          </w:p>
        </w:tc>
        <w:tc>
          <w:tcPr>
            <w:tcW w:w="4111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测定时猪只背腰部不平直，不得分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</w:tr>
      <w:tr w:rsidR="00D87831" w:rsidRPr="007227CC" w:rsidTr="00857A62">
        <w:tc>
          <w:tcPr>
            <w:tcW w:w="568" w:type="dxa"/>
            <w:vMerge/>
          </w:tcPr>
          <w:p w:rsidR="00D87831" w:rsidRPr="007227CC" w:rsidRDefault="00D87831" w:rsidP="00B651DC">
            <w:pPr>
              <w:spacing w:beforeLines="50"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7831" w:rsidRPr="007227CC" w:rsidRDefault="00D87831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测定部位是否正确</w:t>
            </w:r>
          </w:p>
        </w:tc>
        <w:tc>
          <w:tcPr>
            <w:tcW w:w="4111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正确的一点式测定部位（倒数</w:t>
            </w:r>
            <w:r w:rsidRPr="007227CC">
              <w:rPr>
                <w:rFonts w:ascii="仿宋" w:eastAsia="仿宋" w:hAnsi="仿宋" w:cs="仿宋"/>
                <w:sz w:val="24"/>
                <w:szCs w:val="24"/>
              </w:rPr>
              <w:t>3-4</w:t>
            </w: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肋骨）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</w:tr>
      <w:tr w:rsidR="00D87831" w:rsidRPr="007227CC" w:rsidTr="00857A62">
        <w:tc>
          <w:tcPr>
            <w:tcW w:w="568" w:type="dxa"/>
            <w:vMerge/>
          </w:tcPr>
          <w:p w:rsidR="00D87831" w:rsidRPr="007227CC" w:rsidRDefault="00D87831" w:rsidP="00B651DC">
            <w:pPr>
              <w:spacing w:beforeLines="50"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7831" w:rsidRPr="007227CC" w:rsidRDefault="00D87831" w:rsidP="00B651DC">
            <w:pPr>
              <w:spacing w:beforeLines="50" w:afterLines="50"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背膘厚的准确读数</w:t>
            </w:r>
          </w:p>
        </w:tc>
        <w:tc>
          <w:tcPr>
            <w:tcW w:w="4111" w:type="dxa"/>
            <w:vAlign w:val="center"/>
          </w:tcPr>
          <w:p w:rsidR="00D87831" w:rsidRPr="007227CC" w:rsidRDefault="00D87831" w:rsidP="006E5C9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是否在误差范围内的背膘厚度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</w:tr>
      <w:tr w:rsidR="00D87831" w:rsidRPr="007227CC" w:rsidTr="001727EF">
        <w:tc>
          <w:tcPr>
            <w:tcW w:w="8222" w:type="dxa"/>
            <w:gridSpan w:val="4"/>
          </w:tcPr>
          <w:p w:rsidR="00D87831" w:rsidRPr="007227CC" w:rsidRDefault="00D87831" w:rsidP="00B651DC">
            <w:pPr>
              <w:spacing w:beforeLines="50" w:afterLines="5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7227CC">
              <w:rPr>
                <w:rFonts w:ascii="仿宋" w:eastAsia="仿宋" w:hAnsi="仿宋" w:cs="仿宋" w:hint="eastAsia"/>
                <w:sz w:val="24"/>
                <w:szCs w:val="24"/>
              </w:rPr>
              <w:t>总分</w:t>
            </w:r>
          </w:p>
        </w:tc>
        <w:tc>
          <w:tcPr>
            <w:tcW w:w="709" w:type="dxa"/>
            <w:vAlign w:val="center"/>
          </w:tcPr>
          <w:p w:rsidR="00D87831" w:rsidRPr="007227CC" w:rsidRDefault="00D87831" w:rsidP="00B651DC">
            <w:pPr>
              <w:spacing w:beforeLines="50" w:afterLines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27CC">
              <w:rPr>
                <w:rFonts w:ascii="仿宋" w:eastAsia="仿宋" w:hAnsi="仿宋" w:cs="仿宋"/>
                <w:sz w:val="24"/>
                <w:szCs w:val="24"/>
              </w:rPr>
              <w:t>100</w:t>
            </w:r>
          </w:p>
        </w:tc>
      </w:tr>
    </w:tbl>
    <w:p w:rsidR="00D87831" w:rsidRPr="00316519" w:rsidRDefault="00D87831" w:rsidP="00B651DC">
      <w:pPr>
        <w:spacing w:beforeLines="50" w:afterLines="50" w:line="360" w:lineRule="auto"/>
        <w:rPr>
          <w:rFonts w:ascii="仿宋" w:eastAsia="仿宋" w:hAnsi="仿宋" w:cs="仿宋"/>
          <w:b/>
          <w:sz w:val="24"/>
          <w:szCs w:val="24"/>
        </w:rPr>
      </w:pPr>
      <w:r w:rsidRPr="00C969CE">
        <w:rPr>
          <w:rFonts w:ascii="仿宋" w:eastAsia="仿宋" w:hAnsi="仿宋" w:cs="仿宋" w:hint="eastAsia"/>
          <w:b/>
          <w:sz w:val="24"/>
          <w:szCs w:val="24"/>
        </w:rPr>
        <w:t>三、竞赛说明</w:t>
      </w:r>
    </w:p>
    <w:p w:rsidR="00D87831" w:rsidRDefault="00D87831" w:rsidP="009B62E9">
      <w:pPr>
        <w:spacing w:line="40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 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Pr="002525E6">
        <w:rPr>
          <w:rFonts w:ascii="仿宋" w:eastAsia="仿宋" w:hAnsi="仿宋" w:cs="仿宋" w:hint="eastAsia"/>
          <w:bCs/>
          <w:spacing w:val="-2"/>
          <w:sz w:val="24"/>
          <w:szCs w:val="24"/>
        </w:rPr>
        <w:t>每参赛队限选手</w:t>
      </w:r>
      <w:r w:rsidRPr="002525E6">
        <w:rPr>
          <w:rFonts w:ascii="仿宋" w:eastAsia="仿宋" w:hAnsi="仿宋" w:cs="仿宋"/>
          <w:bCs/>
          <w:spacing w:val="-2"/>
          <w:sz w:val="24"/>
          <w:szCs w:val="24"/>
        </w:rPr>
        <w:t>4</w:t>
      </w:r>
      <w:r w:rsidRPr="002525E6">
        <w:rPr>
          <w:rFonts w:ascii="仿宋" w:eastAsia="仿宋" w:hAnsi="仿宋" w:cs="仿宋" w:hint="eastAsia"/>
          <w:bCs/>
          <w:spacing w:val="-2"/>
          <w:sz w:val="24"/>
          <w:szCs w:val="24"/>
        </w:rPr>
        <w:t>人，共同负责</w:t>
      </w:r>
      <w:r>
        <w:rPr>
          <w:rFonts w:ascii="仿宋" w:eastAsia="仿宋" w:hAnsi="仿宋" w:cs="仿宋" w:hint="eastAsia"/>
          <w:bCs/>
          <w:spacing w:val="-2"/>
          <w:sz w:val="24"/>
          <w:szCs w:val="24"/>
        </w:rPr>
        <w:t>猪只的保定和背膘厚度测定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:rsidR="00D87831" w:rsidRDefault="00D87831" w:rsidP="009B62E9">
      <w:pPr>
        <w:spacing w:line="40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 2</w:t>
      </w:r>
      <w:r>
        <w:rPr>
          <w:rFonts w:ascii="仿宋" w:eastAsia="仿宋" w:hAnsi="仿宋" w:cs="仿宋" w:hint="eastAsia"/>
          <w:sz w:val="24"/>
          <w:szCs w:val="24"/>
        </w:rPr>
        <w:t>、标准中规定活体测</w:t>
      </w:r>
      <w:r w:rsidR="006E5C97">
        <w:rPr>
          <w:rFonts w:ascii="仿宋" w:eastAsia="仿宋" w:hAnsi="仿宋" w:cs="仿宋" w:hint="eastAsia"/>
          <w:sz w:val="24"/>
          <w:szCs w:val="24"/>
        </w:rPr>
        <w:t>背</w:t>
      </w:r>
      <w:r>
        <w:rPr>
          <w:rFonts w:ascii="仿宋" w:eastAsia="仿宋" w:hAnsi="仿宋" w:cs="仿宋" w:hint="eastAsia"/>
          <w:sz w:val="24"/>
          <w:szCs w:val="24"/>
        </w:rPr>
        <w:t>膘部位，为一点式（倒数第三、四肋间）；</w:t>
      </w:r>
    </w:p>
    <w:p w:rsidR="00D87831" w:rsidRDefault="00D87831" w:rsidP="009B62E9">
      <w:pPr>
        <w:spacing w:line="400" w:lineRule="exac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 xml:space="preserve"> 3</w:t>
      </w:r>
      <w:r>
        <w:rPr>
          <w:rFonts w:ascii="仿宋" w:eastAsia="仿宋" w:hAnsi="仿宋" w:hint="eastAsia"/>
          <w:bCs/>
          <w:sz w:val="24"/>
          <w:szCs w:val="24"/>
        </w:rPr>
        <w:t>、</w:t>
      </w:r>
      <w:r w:rsidRPr="00C969CE">
        <w:rPr>
          <w:rFonts w:ascii="仿宋" w:eastAsia="仿宋" w:hAnsi="仿宋" w:hint="eastAsia"/>
          <w:bCs/>
          <w:sz w:val="24"/>
          <w:szCs w:val="24"/>
        </w:rPr>
        <w:t>本项目限定时间</w:t>
      </w:r>
      <w:r w:rsidRPr="00C969CE">
        <w:rPr>
          <w:rFonts w:ascii="仿宋" w:eastAsia="仿宋" w:hAnsi="仿宋"/>
          <w:bCs/>
          <w:sz w:val="24"/>
          <w:szCs w:val="24"/>
        </w:rPr>
        <w:t>15</w:t>
      </w:r>
      <w:r>
        <w:rPr>
          <w:rFonts w:ascii="仿宋" w:eastAsia="仿宋" w:hAnsi="仿宋"/>
          <w:bCs/>
          <w:sz w:val="24"/>
          <w:szCs w:val="24"/>
        </w:rPr>
        <w:t>-20</w:t>
      </w:r>
      <w:r w:rsidRPr="00C969CE">
        <w:rPr>
          <w:rFonts w:ascii="仿宋" w:eastAsia="仿宋" w:hAnsi="仿宋" w:hint="eastAsia"/>
          <w:bCs/>
          <w:sz w:val="24"/>
          <w:szCs w:val="24"/>
        </w:rPr>
        <w:t>分钟，从裁判下达“开始”起。</w:t>
      </w:r>
    </w:p>
    <w:p w:rsidR="00AF16B2" w:rsidRDefault="00D87831" w:rsidP="00857A6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</w:t>
      </w:r>
      <w:r w:rsidRPr="00C969CE">
        <w:rPr>
          <w:rFonts w:ascii="仿宋" w:eastAsia="仿宋" w:hAnsi="仿宋" w:hint="eastAsia"/>
          <w:sz w:val="24"/>
          <w:szCs w:val="24"/>
        </w:rPr>
        <w:t>比赛成绩按各项评分标准综合评分。综合评分相同的队伍，以最先提交结果分析的一队排名在前。</w:t>
      </w:r>
    </w:p>
    <w:p w:rsidR="009F7630" w:rsidRPr="00B651DC" w:rsidRDefault="009F7630" w:rsidP="00857A6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、建议</w:t>
      </w:r>
      <w:r w:rsidR="00F53378">
        <w:rPr>
          <w:rFonts w:ascii="仿宋" w:eastAsia="仿宋" w:hAnsi="仿宋" w:hint="eastAsia"/>
          <w:sz w:val="24"/>
          <w:szCs w:val="24"/>
        </w:rPr>
        <w:t>的</w:t>
      </w:r>
      <w:r w:rsidRPr="009F7630">
        <w:rPr>
          <w:rFonts w:ascii="仿宋" w:eastAsia="仿宋" w:hAnsi="仿宋" w:hint="eastAsia"/>
          <w:sz w:val="24"/>
          <w:szCs w:val="24"/>
        </w:rPr>
        <w:t>猪背膘用B超仪：BLS-880</w:t>
      </w:r>
      <w:r w:rsidR="00B651DC">
        <w:rPr>
          <w:rFonts w:ascii="仿宋" w:eastAsia="仿宋" w:hAnsi="仿宋" w:hint="eastAsia"/>
          <w:sz w:val="24"/>
          <w:szCs w:val="24"/>
        </w:rPr>
        <w:t>（参赛队可以选择自带</w:t>
      </w:r>
      <w:r w:rsidR="00B651DC" w:rsidRPr="009F7630">
        <w:rPr>
          <w:rFonts w:ascii="仿宋" w:eastAsia="仿宋" w:hAnsi="仿宋" w:hint="eastAsia"/>
          <w:sz w:val="24"/>
          <w:szCs w:val="24"/>
        </w:rPr>
        <w:t>B超仪</w:t>
      </w:r>
      <w:r w:rsidR="00E746FB">
        <w:rPr>
          <w:rFonts w:ascii="仿宋" w:eastAsia="仿宋" w:hAnsi="仿宋" w:hint="eastAsia"/>
          <w:sz w:val="24"/>
          <w:szCs w:val="24"/>
        </w:rPr>
        <w:t>，但必须提前跟组织单位联系</w:t>
      </w:r>
      <w:r w:rsidR="00B651DC">
        <w:rPr>
          <w:rFonts w:ascii="仿宋" w:eastAsia="仿宋" w:hAnsi="仿宋" w:hint="eastAsia"/>
          <w:sz w:val="24"/>
          <w:szCs w:val="24"/>
        </w:rPr>
        <w:t>）。</w:t>
      </w:r>
    </w:p>
    <w:p w:rsidR="009F7630" w:rsidRPr="00E746FB" w:rsidRDefault="009F7630" w:rsidP="00857A62">
      <w:pPr>
        <w:spacing w:line="400" w:lineRule="exact"/>
        <w:rPr>
          <w:rFonts w:ascii="仿宋" w:eastAsia="仿宋" w:hAnsi="仿宋"/>
          <w:sz w:val="24"/>
          <w:szCs w:val="24"/>
        </w:rPr>
      </w:pPr>
    </w:p>
    <w:sectPr w:rsidR="009F7630" w:rsidRPr="00E746FB" w:rsidSect="009B62E9">
      <w:pgSz w:w="11906" w:h="16838"/>
      <w:pgMar w:top="1418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20" w:rsidRDefault="00AB7A20" w:rsidP="002525E6">
      <w:r>
        <w:separator/>
      </w:r>
    </w:p>
  </w:endnote>
  <w:endnote w:type="continuationSeparator" w:id="0">
    <w:p w:rsidR="00AB7A20" w:rsidRDefault="00AB7A20" w:rsidP="0025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20" w:rsidRDefault="00AB7A20" w:rsidP="002525E6">
      <w:r>
        <w:separator/>
      </w:r>
    </w:p>
  </w:footnote>
  <w:footnote w:type="continuationSeparator" w:id="0">
    <w:p w:rsidR="00AB7A20" w:rsidRDefault="00AB7A20" w:rsidP="00252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940"/>
    <w:multiLevelType w:val="hybridMultilevel"/>
    <w:tmpl w:val="30C420B8"/>
    <w:lvl w:ilvl="0" w:tplc="3FC49D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0B27"/>
    <w:multiLevelType w:val="hybridMultilevel"/>
    <w:tmpl w:val="3F5C13C6"/>
    <w:lvl w:ilvl="0" w:tplc="A48C13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83C84"/>
    <w:multiLevelType w:val="hybridMultilevel"/>
    <w:tmpl w:val="A8401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E1403B"/>
    <w:multiLevelType w:val="multilevel"/>
    <w:tmpl w:val="17E1403B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2652C8"/>
    <w:multiLevelType w:val="multilevel"/>
    <w:tmpl w:val="1A2652C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CF5D2D"/>
    <w:multiLevelType w:val="hybridMultilevel"/>
    <w:tmpl w:val="182A8D2C"/>
    <w:lvl w:ilvl="0" w:tplc="EF8A26D4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2E27CA"/>
    <w:multiLevelType w:val="singleLevel"/>
    <w:tmpl w:val="562E27CA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7">
    <w:nsid w:val="562F3A6B"/>
    <w:multiLevelType w:val="singleLevel"/>
    <w:tmpl w:val="562F3A6B"/>
    <w:lvl w:ilvl="0">
      <w:start w:val="2"/>
      <w:numFmt w:val="chineseCounting"/>
      <w:suff w:val="nothing"/>
      <w:lvlText w:val="（%1）"/>
      <w:lvlJc w:val="left"/>
    </w:lvl>
  </w:abstractNum>
  <w:abstractNum w:abstractNumId="8">
    <w:nsid w:val="562F44FC"/>
    <w:multiLevelType w:val="singleLevel"/>
    <w:tmpl w:val="562F44FC"/>
    <w:lvl w:ilvl="0">
      <w:start w:val="3"/>
      <w:numFmt w:val="chineseCounting"/>
      <w:suff w:val="nothing"/>
      <w:lvlText w:val="(%1）"/>
      <w:lvlJc w:val="left"/>
    </w:lvl>
  </w:abstractNum>
  <w:abstractNum w:abstractNumId="9">
    <w:nsid w:val="62CF6DCE"/>
    <w:multiLevelType w:val="hybridMultilevel"/>
    <w:tmpl w:val="A2D08D98"/>
    <w:lvl w:ilvl="0" w:tplc="A5DC5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537584"/>
    <w:multiLevelType w:val="hybridMultilevel"/>
    <w:tmpl w:val="6CD82756"/>
    <w:lvl w:ilvl="0" w:tplc="010A35B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A3C"/>
    <w:rsid w:val="00047851"/>
    <w:rsid w:val="00067048"/>
    <w:rsid w:val="00090589"/>
    <w:rsid w:val="000B5679"/>
    <w:rsid w:val="000E2B31"/>
    <w:rsid w:val="001474FC"/>
    <w:rsid w:val="00153153"/>
    <w:rsid w:val="00176B27"/>
    <w:rsid w:val="00190908"/>
    <w:rsid w:val="001C01FA"/>
    <w:rsid w:val="001C2FA6"/>
    <w:rsid w:val="001D6DDB"/>
    <w:rsid w:val="002525E6"/>
    <w:rsid w:val="002712C8"/>
    <w:rsid w:val="00280698"/>
    <w:rsid w:val="002D647F"/>
    <w:rsid w:val="002E2446"/>
    <w:rsid w:val="00316519"/>
    <w:rsid w:val="00333423"/>
    <w:rsid w:val="00343D8B"/>
    <w:rsid w:val="003660B6"/>
    <w:rsid w:val="00390CBD"/>
    <w:rsid w:val="003B6FB8"/>
    <w:rsid w:val="003C4BC9"/>
    <w:rsid w:val="003E26C0"/>
    <w:rsid w:val="00415851"/>
    <w:rsid w:val="00464A8F"/>
    <w:rsid w:val="004D1C89"/>
    <w:rsid w:val="004F3A40"/>
    <w:rsid w:val="005150D0"/>
    <w:rsid w:val="005361CF"/>
    <w:rsid w:val="00546DAF"/>
    <w:rsid w:val="00560B09"/>
    <w:rsid w:val="00580D39"/>
    <w:rsid w:val="00586D19"/>
    <w:rsid w:val="005B3FFC"/>
    <w:rsid w:val="00643DF6"/>
    <w:rsid w:val="006574D5"/>
    <w:rsid w:val="00657D48"/>
    <w:rsid w:val="00675F2F"/>
    <w:rsid w:val="0068022B"/>
    <w:rsid w:val="00696BD9"/>
    <w:rsid w:val="006D4D24"/>
    <w:rsid w:val="006E5C97"/>
    <w:rsid w:val="007266AE"/>
    <w:rsid w:val="00730403"/>
    <w:rsid w:val="007A0F92"/>
    <w:rsid w:val="007A3160"/>
    <w:rsid w:val="007A6AA6"/>
    <w:rsid w:val="007B4E6C"/>
    <w:rsid w:val="007B7F3B"/>
    <w:rsid w:val="007D6992"/>
    <w:rsid w:val="007F18DF"/>
    <w:rsid w:val="00810A3C"/>
    <w:rsid w:val="00857A62"/>
    <w:rsid w:val="0086439A"/>
    <w:rsid w:val="008A6FE9"/>
    <w:rsid w:val="008C3386"/>
    <w:rsid w:val="008D280B"/>
    <w:rsid w:val="008E1EBB"/>
    <w:rsid w:val="008E71EF"/>
    <w:rsid w:val="00923B30"/>
    <w:rsid w:val="00991AF2"/>
    <w:rsid w:val="00992E0C"/>
    <w:rsid w:val="009B62E9"/>
    <w:rsid w:val="009E6154"/>
    <w:rsid w:val="009F7630"/>
    <w:rsid w:val="00A310FF"/>
    <w:rsid w:val="00A34727"/>
    <w:rsid w:val="00A42B9F"/>
    <w:rsid w:val="00AA5B0B"/>
    <w:rsid w:val="00AA61CC"/>
    <w:rsid w:val="00AB6F8A"/>
    <w:rsid w:val="00AB7A20"/>
    <w:rsid w:val="00AF16B2"/>
    <w:rsid w:val="00B35A4D"/>
    <w:rsid w:val="00B4272A"/>
    <w:rsid w:val="00B46A6F"/>
    <w:rsid w:val="00B651DC"/>
    <w:rsid w:val="00B67114"/>
    <w:rsid w:val="00BA53E2"/>
    <w:rsid w:val="00C4302B"/>
    <w:rsid w:val="00C45FE0"/>
    <w:rsid w:val="00C51C96"/>
    <w:rsid w:val="00C969CE"/>
    <w:rsid w:val="00CA1B17"/>
    <w:rsid w:val="00CB3C7E"/>
    <w:rsid w:val="00CD7780"/>
    <w:rsid w:val="00CE4DD6"/>
    <w:rsid w:val="00D02415"/>
    <w:rsid w:val="00D348A5"/>
    <w:rsid w:val="00D42D7E"/>
    <w:rsid w:val="00D51E01"/>
    <w:rsid w:val="00D57F0A"/>
    <w:rsid w:val="00D64628"/>
    <w:rsid w:val="00D80139"/>
    <w:rsid w:val="00D87831"/>
    <w:rsid w:val="00DA0C45"/>
    <w:rsid w:val="00DB4F63"/>
    <w:rsid w:val="00E059AE"/>
    <w:rsid w:val="00E05D60"/>
    <w:rsid w:val="00E11403"/>
    <w:rsid w:val="00E15642"/>
    <w:rsid w:val="00E47F22"/>
    <w:rsid w:val="00E746FB"/>
    <w:rsid w:val="00E97A1F"/>
    <w:rsid w:val="00EA35D4"/>
    <w:rsid w:val="00EA5F68"/>
    <w:rsid w:val="00EF542F"/>
    <w:rsid w:val="00F53378"/>
    <w:rsid w:val="00F63B3F"/>
    <w:rsid w:val="00F93246"/>
    <w:rsid w:val="00FA79ED"/>
    <w:rsid w:val="00F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5E6"/>
    <w:rPr>
      <w:sz w:val="18"/>
      <w:szCs w:val="18"/>
    </w:rPr>
  </w:style>
  <w:style w:type="table" w:styleId="a6">
    <w:name w:val="Table Grid"/>
    <w:basedOn w:val="a1"/>
    <w:uiPriority w:val="59"/>
    <w:rsid w:val="0031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5E6"/>
    <w:rPr>
      <w:sz w:val="18"/>
      <w:szCs w:val="18"/>
    </w:rPr>
  </w:style>
  <w:style w:type="table" w:styleId="a6">
    <w:name w:val="Table Grid"/>
    <w:basedOn w:val="a1"/>
    <w:uiPriority w:val="59"/>
    <w:rsid w:val="0031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7892A-F6F1-4DE6-B15B-FB01ADB5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聂庆华</dc:creator>
  <cp:lastModifiedBy>聂庆华</cp:lastModifiedBy>
  <cp:revision>22</cp:revision>
  <cp:lastPrinted>2016-09-18T01:02:00Z</cp:lastPrinted>
  <dcterms:created xsi:type="dcterms:W3CDTF">2016-04-18T03:52:00Z</dcterms:created>
  <dcterms:modified xsi:type="dcterms:W3CDTF">2016-09-19T02:42:00Z</dcterms:modified>
</cp:coreProperties>
</file>